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CE" w:rsidRDefault="005D3749" w:rsidP="001058D1">
      <w:pPr>
        <w:rPr>
          <w:sz w:val="24"/>
          <w:szCs w:val="24"/>
        </w:rPr>
      </w:pPr>
      <w:r>
        <w:rPr>
          <w:rFonts w:hint="eastAsia"/>
          <w:sz w:val="24"/>
          <w:szCs w:val="24"/>
        </w:rPr>
        <w:t xml:space="preserve">　</w:t>
      </w:r>
      <w:r w:rsidR="00C56661">
        <w:rPr>
          <w:rFonts w:hint="eastAsia"/>
          <w:sz w:val="24"/>
          <w:szCs w:val="24"/>
        </w:rPr>
        <w:t>新型コロナウイルス感染症に係る</w:t>
      </w:r>
      <w:r w:rsidR="001058D1">
        <w:rPr>
          <w:rFonts w:hint="eastAsia"/>
          <w:sz w:val="24"/>
          <w:szCs w:val="24"/>
        </w:rPr>
        <w:t>介護サービス事業所の人員</w:t>
      </w:r>
      <w:r w:rsidR="001A372A">
        <w:rPr>
          <w:rFonts w:hint="eastAsia"/>
          <w:sz w:val="24"/>
          <w:szCs w:val="24"/>
        </w:rPr>
        <w:t>配</w:t>
      </w:r>
      <w:r w:rsidR="001058D1">
        <w:rPr>
          <w:rFonts w:hint="eastAsia"/>
          <w:sz w:val="24"/>
          <w:szCs w:val="24"/>
        </w:rPr>
        <w:t>準等の臨時的な取扱いに関する疑義照会についての</w:t>
      </w:r>
      <w:r w:rsidR="00BB42CE">
        <w:rPr>
          <w:rFonts w:hint="eastAsia"/>
          <w:sz w:val="24"/>
          <w:szCs w:val="24"/>
          <w:bdr w:val="single" w:sz="4" w:space="0" w:color="auto"/>
        </w:rPr>
        <w:t>奄美</w:t>
      </w:r>
      <w:r w:rsidR="00BB42CE" w:rsidRPr="005D3749">
        <w:rPr>
          <w:rFonts w:hint="eastAsia"/>
          <w:sz w:val="24"/>
          <w:szCs w:val="24"/>
          <w:bdr w:val="single" w:sz="4" w:space="0" w:color="auto"/>
        </w:rPr>
        <w:t>市</w:t>
      </w:r>
      <w:r w:rsidR="001058D1">
        <w:rPr>
          <w:rFonts w:hint="eastAsia"/>
          <w:sz w:val="24"/>
          <w:szCs w:val="24"/>
          <w:bdr w:val="single" w:sz="4" w:space="0" w:color="auto"/>
        </w:rPr>
        <w:t>の取扱方針</w:t>
      </w:r>
    </w:p>
    <w:p w:rsidR="00C56661" w:rsidRDefault="00C56661" w:rsidP="00020369">
      <w:pPr>
        <w:rPr>
          <w:sz w:val="24"/>
          <w:szCs w:val="24"/>
        </w:rPr>
      </w:pPr>
    </w:p>
    <w:p w:rsidR="00AF56EA" w:rsidRDefault="00DF6A6C" w:rsidP="00020369">
      <w:pPr>
        <w:rPr>
          <w:sz w:val="24"/>
          <w:szCs w:val="24"/>
        </w:rPr>
      </w:pPr>
      <w:r>
        <w:rPr>
          <w:rFonts w:hint="eastAsia"/>
          <w:sz w:val="24"/>
          <w:szCs w:val="24"/>
        </w:rPr>
        <w:t>＜地域密着型サービス＞</w:t>
      </w:r>
    </w:p>
    <w:p w:rsidR="00DF6A6C" w:rsidRPr="00BB42CE" w:rsidRDefault="00DF6A6C" w:rsidP="00020369">
      <w:pPr>
        <w:rPr>
          <w:sz w:val="24"/>
          <w:szCs w:val="24"/>
        </w:rPr>
      </w:pPr>
      <w:r>
        <w:rPr>
          <w:rFonts w:hint="eastAsia"/>
          <w:sz w:val="24"/>
          <w:szCs w:val="24"/>
        </w:rPr>
        <w:t>（③－８関連）</w:t>
      </w:r>
      <w:r w:rsidR="00EC58D9">
        <w:rPr>
          <w:rFonts w:hint="eastAsia"/>
          <w:sz w:val="24"/>
          <w:szCs w:val="24"/>
        </w:rPr>
        <w:t xml:space="preserve">　令和２年２月２８日</w:t>
      </w:r>
    </w:p>
    <w:p w:rsidR="001058D1" w:rsidRPr="00B15FD2" w:rsidRDefault="00B15FD2" w:rsidP="00AF56EA">
      <w:pPr>
        <w:pBdr>
          <w:top w:val="single" w:sz="4" w:space="1" w:color="auto"/>
          <w:left w:val="single" w:sz="4" w:space="4" w:color="auto"/>
          <w:bottom w:val="single" w:sz="4" w:space="1" w:color="auto"/>
          <w:right w:val="single" w:sz="4" w:space="4" w:color="auto"/>
        </w:pBdr>
        <w:ind w:firstLineChars="100" w:firstLine="240"/>
        <w:rPr>
          <w:sz w:val="24"/>
          <w:szCs w:val="24"/>
        </w:rPr>
      </w:pPr>
      <w:r>
        <w:rPr>
          <w:rFonts w:hint="eastAsia"/>
          <w:sz w:val="24"/>
          <w:szCs w:val="24"/>
        </w:rPr>
        <w:t>運営推進会議の開催について、新型コロナウイルス感染症への対応として</w:t>
      </w:r>
      <w:r w:rsidR="001E0BD5">
        <w:rPr>
          <w:rFonts w:hint="eastAsia"/>
          <w:sz w:val="24"/>
          <w:szCs w:val="24"/>
        </w:rPr>
        <w:t>、</w:t>
      </w:r>
      <w:r w:rsidR="00AF56EA">
        <w:rPr>
          <w:rFonts w:hint="eastAsia"/>
          <w:sz w:val="24"/>
          <w:szCs w:val="24"/>
        </w:rPr>
        <w:t>面会自粛の措置を講じているが、</w:t>
      </w:r>
      <w:r>
        <w:rPr>
          <w:rFonts w:hint="eastAsia"/>
          <w:sz w:val="24"/>
          <w:szCs w:val="24"/>
        </w:rPr>
        <w:t>開催を延期、中止</w:t>
      </w:r>
      <w:r w:rsidR="001E0BD5">
        <w:rPr>
          <w:rFonts w:hint="eastAsia"/>
          <w:sz w:val="24"/>
          <w:szCs w:val="24"/>
        </w:rPr>
        <w:t>して</w:t>
      </w:r>
      <w:r>
        <w:rPr>
          <w:rFonts w:hint="eastAsia"/>
          <w:sz w:val="24"/>
          <w:szCs w:val="24"/>
        </w:rPr>
        <w:t>もよいか。</w:t>
      </w:r>
    </w:p>
    <w:p w:rsidR="001058D1" w:rsidRDefault="00B15FD2" w:rsidP="00020369">
      <w:pPr>
        <w:rPr>
          <w:sz w:val="24"/>
          <w:szCs w:val="24"/>
        </w:rPr>
      </w:pPr>
      <w:r>
        <w:rPr>
          <w:rFonts w:hint="eastAsia"/>
          <w:sz w:val="24"/>
          <w:szCs w:val="24"/>
        </w:rPr>
        <w:t>（答）</w:t>
      </w:r>
      <w:r w:rsidR="00D44D8E">
        <w:rPr>
          <w:rFonts w:hint="eastAsia"/>
          <w:sz w:val="24"/>
          <w:szCs w:val="24"/>
        </w:rPr>
        <w:t>自粛の措置であっても</w:t>
      </w:r>
      <w:r>
        <w:rPr>
          <w:rFonts w:hint="eastAsia"/>
          <w:sz w:val="24"/>
          <w:szCs w:val="24"/>
        </w:rPr>
        <w:t>差し支えない。</w:t>
      </w:r>
      <w:r w:rsidR="00C70E97">
        <w:rPr>
          <w:rFonts w:hint="eastAsia"/>
          <w:sz w:val="24"/>
          <w:szCs w:val="24"/>
        </w:rPr>
        <w:t>令和２年２月２８日事務連絡参照。</w:t>
      </w:r>
    </w:p>
    <w:p w:rsidR="00C70E97" w:rsidRDefault="00C70E97" w:rsidP="00020369">
      <w:pPr>
        <w:rPr>
          <w:sz w:val="24"/>
          <w:szCs w:val="24"/>
        </w:rPr>
      </w:pPr>
    </w:p>
    <w:p w:rsidR="00DF6A6C" w:rsidRDefault="00DF6A6C" w:rsidP="00DF6A6C">
      <w:pPr>
        <w:rPr>
          <w:sz w:val="24"/>
          <w:szCs w:val="24"/>
        </w:rPr>
      </w:pPr>
      <w:r>
        <w:rPr>
          <w:rFonts w:hint="eastAsia"/>
          <w:sz w:val="24"/>
          <w:szCs w:val="24"/>
        </w:rPr>
        <w:t>（⑥－６関連）</w:t>
      </w:r>
      <w:r w:rsidR="00EC58D9">
        <w:rPr>
          <w:rFonts w:hint="eastAsia"/>
          <w:sz w:val="24"/>
          <w:szCs w:val="24"/>
        </w:rPr>
        <w:t xml:space="preserve">　</w:t>
      </w:r>
      <w:r w:rsidR="00867C03">
        <w:rPr>
          <w:rFonts w:hint="eastAsia"/>
          <w:sz w:val="24"/>
          <w:szCs w:val="24"/>
        </w:rPr>
        <w:t>令和２年４月２</w:t>
      </w:r>
      <w:r w:rsidR="0036202B">
        <w:rPr>
          <w:rFonts w:hint="eastAsia"/>
          <w:sz w:val="24"/>
          <w:szCs w:val="24"/>
        </w:rPr>
        <w:t>８</w:t>
      </w:r>
      <w:r w:rsidR="00867C03">
        <w:rPr>
          <w:rFonts w:hint="eastAsia"/>
          <w:sz w:val="24"/>
          <w:szCs w:val="24"/>
        </w:rPr>
        <w:t>日変更</w:t>
      </w:r>
    </w:p>
    <w:p w:rsidR="00DF6A6C" w:rsidRDefault="00DF6A6C" w:rsidP="00DF6A6C">
      <w:pPr>
        <w:pBdr>
          <w:top w:val="single" w:sz="4" w:space="1" w:color="auto"/>
          <w:left w:val="single" w:sz="4" w:space="4" w:color="auto"/>
          <w:bottom w:val="single" w:sz="4" w:space="1" w:color="auto"/>
          <w:right w:val="single" w:sz="4" w:space="4" w:color="auto"/>
        </w:pBdr>
        <w:rPr>
          <w:sz w:val="24"/>
          <w:szCs w:val="24"/>
        </w:rPr>
      </w:pPr>
      <w:r>
        <w:rPr>
          <w:rFonts w:hint="eastAsia"/>
          <w:sz w:val="24"/>
          <w:szCs w:val="24"/>
        </w:rPr>
        <w:t xml:space="preserve">　認知症対応型共同生活介護（グループホーム）の計画作成担当者に就く予定の者が義務付けられている研修を修了していないが、やはり研修を修了していないと就けないのか。</w:t>
      </w:r>
    </w:p>
    <w:p w:rsidR="00DF6A6C" w:rsidRDefault="00DF6A6C" w:rsidP="00DF6A6C">
      <w:pPr>
        <w:rPr>
          <w:rFonts w:hint="eastAsia"/>
          <w:sz w:val="24"/>
          <w:szCs w:val="24"/>
        </w:rPr>
      </w:pPr>
      <w:r>
        <w:rPr>
          <w:rFonts w:hint="eastAsia"/>
          <w:sz w:val="24"/>
          <w:szCs w:val="24"/>
        </w:rPr>
        <w:t>（答）</w:t>
      </w:r>
      <w:r w:rsidR="00867C03">
        <w:rPr>
          <w:rFonts w:hint="eastAsia"/>
          <w:sz w:val="24"/>
          <w:szCs w:val="24"/>
        </w:rPr>
        <w:t>令和２年度第１回認知症介護実践者研修が中止となったことを踏まえ、</w:t>
      </w:r>
      <w:r w:rsidR="00253D82">
        <w:rPr>
          <w:rFonts w:hint="eastAsia"/>
          <w:sz w:val="24"/>
          <w:szCs w:val="24"/>
        </w:rPr>
        <w:t>受講資格を有する者が</w:t>
      </w:r>
      <w:r w:rsidR="00E31BC7">
        <w:rPr>
          <w:rFonts w:hint="eastAsia"/>
          <w:sz w:val="24"/>
          <w:szCs w:val="24"/>
        </w:rPr>
        <w:t>直近の研修</w:t>
      </w:r>
      <w:r w:rsidR="00001E32">
        <w:rPr>
          <w:rFonts w:hint="eastAsia"/>
          <w:sz w:val="24"/>
          <w:szCs w:val="24"/>
        </w:rPr>
        <w:t>を</w:t>
      </w:r>
      <w:r>
        <w:rPr>
          <w:rFonts w:hint="eastAsia"/>
          <w:sz w:val="24"/>
          <w:szCs w:val="24"/>
        </w:rPr>
        <w:t>受講する確約書を提出することで、就くことを認める。なお、この場合、人員基準違反・</w:t>
      </w:r>
      <w:r w:rsidR="001A372A">
        <w:rPr>
          <w:rFonts w:hint="eastAsia"/>
          <w:sz w:val="24"/>
          <w:szCs w:val="24"/>
        </w:rPr>
        <w:t>欠如減算</w:t>
      </w:r>
      <w:r>
        <w:rPr>
          <w:rFonts w:hint="eastAsia"/>
          <w:sz w:val="24"/>
          <w:szCs w:val="24"/>
        </w:rPr>
        <w:t>とはしない。</w:t>
      </w:r>
    </w:p>
    <w:p w:rsidR="0036202B" w:rsidRDefault="0036202B" w:rsidP="00DF6A6C">
      <w:pPr>
        <w:rPr>
          <w:rFonts w:hint="eastAsia"/>
          <w:sz w:val="24"/>
          <w:szCs w:val="24"/>
        </w:rPr>
      </w:pPr>
    </w:p>
    <w:p w:rsidR="0036202B" w:rsidRDefault="0036202B" w:rsidP="0036202B">
      <w:pPr>
        <w:pBdr>
          <w:top w:val="single" w:sz="4" w:space="1" w:color="auto"/>
          <w:left w:val="single" w:sz="4" w:space="4" w:color="auto"/>
          <w:bottom w:val="single" w:sz="4" w:space="1" w:color="auto"/>
          <w:right w:val="single" w:sz="4" w:space="4" w:color="auto"/>
        </w:pBdr>
        <w:rPr>
          <w:rFonts w:hint="eastAsia"/>
          <w:sz w:val="24"/>
          <w:szCs w:val="24"/>
        </w:rPr>
      </w:pPr>
      <w:r>
        <w:rPr>
          <w:rFonts w:hint="eastAsia"/>
          <w:sz w:val="24"/>
          <w:szCs w:val="24"/>
        </w:rPr>
        <w:t xml:space="preserve">　上記取扱いは管理者についてはどうか。</w:t>
      </w:r>
    </w:p>
    <w:p w:rsidR="0036202B" w:rsidRPr="0036202B" w:rsidRDefault="0036202B" w:rsidP="00DF6A6C">
      <w:pPr>
        <w:rPr>
          <w:sz w:val="24"/>
          <w:szCs w:val="24"/>
        </w:rPr>
      </w:pPr>
      <w:r>
        <w:rPr>
          <w:rFonts w:hint="eastAsia"/>
          <w:sz w:val="24"/>
          <w:szCs w:val="24"/>
        </w:rPr>
        <w:t>（答）令和２年度第１回認知症対応型サービス事業者管理者研修が１１月に延期となったことを踏まえ、管理者についても同様の取扱いとする。</w:t>
      </w:r>
    </w:p>
    <w:p w:rsidR="00DF6A6C" w:rsidRPr="001A372A" w:rsidRDefault="00DF6A6C" w:rsidP="00020369">
      <w:pPr>
        <w:rPr>
          <w:sz w:val="24"/>
          <w:szCs w:val="24"/>
        </w:rPr>
      </w:pPr>
    </w:p>
    <w:p w:rsidR="00DF6A6C" w:rsidRDefault="00DF6A6C" w:rsidP="00020369">
      <w:pPr>
        <w:rPr>
          <w:sz w:val="24"/>
          <w:szCs w:val="24"/>
        </w:rPr>
      </w:pPr>
      <w:r>
        <w:rPr>
          <w:rFonts w:hint="eastAsia"/>
          <w:sz w:val="24"/>
          <w:szCs w:val="24"/>
        </w:rPr>
        <w:t>（</w:t>
      </w:r>
      <w:r w:rsidR="001A372A">
        <w:rPr>
          <w:rFonts w:hint="eastAsia"/>
          <w:sz w:val="24"/>
          <w:szCs w:val="24"/>
        </w:rPr>
        <w:t>従業員の員数</w:t>
      </w:r>
      <w:r>
        <w:rPr>
          <w:rFonts w:hint="eastAsia"/>
          <w:sz w:val="24"/>
          <w:szCs w:val="24"/>
        </w:rPr>
        <w:t>）</w:t>
      </w:r>
      <w:r w:rsidR="00EC58D9">
        <w:rPr>
          <w:rFonts w:hint="eastAsia"/>
          <w:sz w:val="24"/>
          <w:szCs w:val="24"/>
        </w:rPr>
        <w:t xml:space="preserve">　令和２年４月１５日</w:t>
      </w:r>
    </w:p>
    <w:p w:rsidR="00DF6A6C" w:rsidRDefault="00DF6A6C" w:rsidP="001A372A">
      <w:pPr>
        <w:pBdr>
          <w:top w:val="single" w:sz="4" w:space="1" w:color="auto"/>
          <w:left w:val="single" w:sz="4" w:space="4" w:color="auto"/>
          <w:bottom w:val="single" w:sz="4" w:space="1" w:color="auto"/>
          <w:right w:val="single" w:sz="4" w:space="4" w:color="auto"/>
        </w:pBdr>
        <w:rPr>
          <w:sz w:val="24"/>
          <w:szCs w:val="24"/>
        </w:rPr>
      </w:pPr>
      <w:r>
        <w:rPr>
          <w:rFonts w:hint="eastAsia"/>
          <w:sz w:val="24"/>
          <w:szCs w:val="24"/>
        </w:rPr>
        <w:t xml:space="preserve">　地域密着型通所介護において、感染拡大防止の観点から、職員をローテションで休暇させた場合に、生活</w:t>
      </w:r>
      <w:r w:rsidR="001A372A">
        <w:rPr>
          <w:rFonts w:hint="eastAsia"/>
          <w:sz w:val="24"/>
          <w:szCs w:val="24"/>
        </w:rPr>
        <w:t>相談</w:t>
      </w:r>
      <w:r>
        <w:rPr>
          <w:rFonts w:hint="eastAsia"/>
          <w:sz w:val="24"/>
          <w:szCs w:val="24"/>
        </w:rPr>
        <w:t>員</w:t>
      </w:r>
      <w:r w:rsidR="001A372A">
        <w:rPr>
          <w:rFonts w:hint="eastAsia"/>
          <w:sz w:val="24"/>
          <w:szCs w:val="24"/>
        </w:rPr>
        <w:t>の配置基準</w:t>
      </w:r>
      <w:r>
        <w:rPr>
          <w:rFonts w:hint="eastAsia"/>
          <w:sz w:val="24"/>
          <w:szCs w:val="24"/>
        </w:rPr>
        <w:t>を満たさ</w:t>
      </w:r>
      <w:r w:rsidR="001A372A">
        <w:rPr>
          <w:rFonts w:hint="eastAsia"/>
          <w:sz w:val="24"/>
          <w:szCs w:val="24"/>
        </w:rPr>
        <w:t>ないことが想定されるが、この場合、人員基準違反として減算対象となるか。</w:t>
      </w:r>
    </w:p>
    <w:p w:rsidR="00D44D8E" w:rsidRDefault="001A372A" w:rsidP="00020369">
      <w:pPr>
        <w:rPr>
          <w:sz w:val="24"/>
          <w:szCs w:val="24"/>
        </w:rPr>
      </w:pPr>
      <w:r>
        <w:rPr>
          <w:rFonts w:hint="eastAsia"/>
          <w:sz w:val="24"/>
          <w:szCs w:val="24"/>
        </w:rPr>
        <w:t>（答）当面の間は、生活相談員の資格でない者であっても、高齢者</w:t>
      </w:r>
      <w:r w:rsidR="006C1865">
        <w:rPr>
          <w:rFonts w:hint="eastAsia"/>
          <w:sz w:val="24"/>
          <w:szCs w:val="24"/>
        </w:rPr>
        <w:t>へのサービス提供に従事した</w:t>
      </w:r>
      <w:r w:rsidR="008D21CA">
        <w:rPr>
          <w:rFonts w:hint="eastAsia"/>
          <w:sz w:val="24"/>
          <w:szCs w:val="24"/>
        </w:rPr>
        <w:t>ことが</w:t>
      </w:r>
      <w:r w:rsidR="006C1865">
        <w:rPr>
          <w:rFonts w:hint="eastAsia"/>
          <w:sz w:val="24"/>
          <w:szCs w:val="24"/>
        </w:rPr>
        <w:t>ある者で、</w:t>
      </w:r>
      <w:r>
        <w:rPr>
          <w:rFonts w:hint="eastAsia"/>
          <w:sz w:val="24"/>
          <w:szCs w:val="24"/>
        </w:rPr>
        <w:t>利用者</w:t>
      </w:r>
      <w:r w:rsidR="006C1865">
        <w:rPr>
          <w:rFonts w:hint="eastAsia"/>
          <w:sz w:val="24"/>
          <w:szCs w:val="24"/>
        </w:rPr>
        <w:t>へのサービス提供に支障がないと認められる者であれば、生活相談員として従事することとして差し支えない。</w:t>
      </w:r>
      <w:r w:rsidR="00D44D8E">
        <w:rPr>
          <w:rFonts w:hint="eastAsia"/>
          <w:sz w:val="24"/>
          <w:szCs w:val="24"/>
        </w:rPr>
        <w:t>なお、この場合、減算の対象とはしない。</w:t>
      </w:r>
    </w:p>
    <w:p w:rsidR="000E1108" w:rsidRDefault="000E1108" w:rsidP="006C1865">
      <w:pPr>
        <w:ind w:firstLineChars="100" w:firstLine="240"/>
        <w:rPr>
          <w:rFonts w:hint="eastAsia"/>
          <w:sz w:val="24"/>
          <w:szCs w:val="24"/>
        </w:rPr>
      </w:pPr>
    </w:p>
    <w:p w:rsidR="000E1108" w:rsidRDefault="000E1108" w:rsidP="000E1108">
      <w:pPr>
        <w:pBdr>
          <w:top w:val="single" w:sz="4" w:space="1" w:color="auto"/>
          <w:left w:val="single" w:sz="4" w:space="4" w:color="auto"/>
          <w:bottom w:val="single" w:sz="4" w:space="1" w:color="auto"/>
          <w:right w:val="single" w:sz="4" w:space="4" w:color="auto"/>
        </w:pBdr>
        <w:ind w:firstLineChars="100" w:firstLine="240"/>
        <w:rPr>
          <w:rFonts w:hint="eastAsia"/>
          <w:sz w:val="24"/>
          <w:szCs w:val="24"/>
        </w:rPr>
      </w:pPr>
      <w:r>
        <w:rPr>
          <w:rFonts w:hint="eastAsia"/>
          <w:sz w:val="24"/>
          <w:szCs w:val="24"/>
        </w:rPr>
        <w:t>上記取扱いは他の職種についてはどうか。</w:t>
      </w:r>
    </w:p>
    <w:p w:rsidR="001A372A" w:rsidRDefault="000E1108" w:rsidP="000E1108">
      <w:pPr>
        <w:rPr>
          <w:sz w:val="24"/>
          <w:szCs w:val="24"/>
        </w:rPr>
      </w:pPr>
      <w:r>
        <w:rPr>
          <w:rFonts w:hint="eastAsia"/>
          <w:sz w:val="24"/>
          <w:szCs w:val="24"/>
        </w:rPr>
        <w:t>（答）</w:t>
      </w:r>
      <w:r w:rsidR="006C1865">
        <w:rPr>
          <w:rFonts w:hint="eastAsia"/>
          <w:sz w:val="24"/>
          <w:szCs w:val="24"/>
        </w:rPr>
        <w:t>他の職種についても同様の取扱いとするが、そもそもの配置人数を減らすことは認められない。</w:t>
      </w:r>
    </w:p>
    <w:p w:rsidR="00DF6A6C" w:rsidRDefault="00DF6A6C" w:rsidP="00020369">
      <w:pPr>
        <w:rPr>
          <w:rFonts w:hint="eastAsia"/>
          <w:sz w:val="24"/>
          <w:szCs w:val="24"/>
        </w:rPr>
      </w:pPr>
    </w:p>
    <w:p w:rsidR="000E1108" w:rsidRPr="000E1108" w:rsidRDefault="000E1108" w:rsidP="00020369">
      <w:pPr>
        <w:rPr>
          <w:sz w:val="24"/>
          <w:szCs w:val="24"/>
        </w:rPr>
      </w:pPr>
    </w:p>
    <w:p w:rsidR="00513402" w:rsidRDefault="00513402" w:rsidP="00020369">
      <w:pPr>
        <w:rPr>
          <w:sz w:val="24"/>
          <w:szCs w:val="24"/>
        </w:rPr>
      </w:pPr>
      <w:r>
        <w:rPr>
          <w:rFonts w:hint="eastAsia"/>
          <w:sz w:val="24"/>
          <w:szCs w:val="24"/>
        </w:rPr>
        <w:lastRenderedPageBreak/>
        <w:t>（②－２、③－３関連）　令和２年４月２７日</w:t>
      </w:r>
    </w:p>
    <w:p w:rsidR="00513402" w:rsidRPr="00513402" w:rsidRDefault="00513402" w:rsidP="00513402">
      <w:pPr>
        <w:pBdr>
          <w:top w:val="single" w:sz="4" w:space="1" w:color="auto"/>
          <w:left w:val="single" w:sz="4" w:space="4" w:color="auto"/>
          <w:bottom w:val="single" w:sz="4" w:space="1" w:color="auto"/>
          <w:right w:val="single" w:sz="4" w:space="4" w:color="auto"/>
        </w:pBdr>
        <w:rPr>
          <w:sz w:val="24"/>
          <w:szCs w:val="24"/>
        </w:rPr>
      </w:pPr>
      <w:r>
        <w:rPr>
          <w:rFonts w:hint="eastAsia"/>
          <w:sz w:val="24"/>
          <w:szCs w:val="24"/>
        </w:rPr>
        <w:t xml:space="preserve">　地域密着型通所介護において、感染拡大防止の観点から臨時休業し、居宅で生活している利用者に対して、利用者からの連絡を受ける体制を整えた上で、居宅を訪問し、個別サービス計画の内容を踏まえ、できる限りのサービスを提供した場合</w:t>
      </w:r>
      <w:r w:rsidR="003A3C39">
        <w:rPr>
          <w:rFonts w:hint="eastAsia"/>
          <w:sz w:val="24"/>
          <w:szCs w:val="24"/>
        </w:rPr>
        <w:t>、</w:t>
      </w:r>
      <w:r>
        <w:rPr>
          <w:rFonts w:hint="eastAsia"/>
          <w:sz w:val="24"/>
          <w:szCs w:val="24"/>
        </w:rPr>
        <w:t>送迎減算</w:t>
      </w:r>
      <w:r w:rsidR="003A3C39">
        <w:rPr>
          <w:rFonts w:hint="eastAsia"/>
          <w:sz w:val="24"/>
          <w:szCs w:val="24"/>
        </w:rPr>
        <w:t>を行わなければならないか</w:t>
      </w:r>
      <w:r>
        <w:rPr>
          <w:rFonts w:hint="eastAsia"/>
          <w:sz w:val="24"/>
          <w:szCs w:val="24"/>
        </w:rPr>
        <w:t>。</w:t>
      </w:r>
    </w:p>
    <w:p w:rsidR="003A3C39" w:rsidRDefault="00513402" w:rsidP="00020369">
      <w:pPr>
        <w:rPr>
          <w:sz w:val="24"/>
          <w:szCs w:val="24"/>
        </w:rPr>
      </w:pPr>
      <w:r>
        <w:rPr>
          <w:rFonts w:hint="eastAsia"/>
          <w:sz w:val="24"/>
          <w:szCs w:val="24"/>
        </w:rPr>
        <w:t>（答）</w:t>
      </w:r>
      <w:r w:rsidR="00822DCA">
        <w:rPr>
          <w:rFonts w:hint="eastAsia"/>
          <w:sz w:val="24"/>
          <w:szCs w:val="24"/>
        </w:rPr>
        <w:t>居宅サービス計画書に基づいて通常提供されているサービスが提供されていた場合に算定できていた加算・減算については、引き続き、加算・減算を行うものとなって</w:t>
      </w:r>
      <w:r w:rsidR="00EF00C0">
        <w:rPr>
          <w:rFonts w:hint="eastAsia"/>
          <w:sz w:val="24"/>
          <w:szCs w:val="24"/>
        </w:rPr>
        <w:t>おり</w:t>
      </w:r>
      <w:r w:rsidR="003A3C39">
        <w:rPr>
          <w:rFonts w:hint="eastAsia"/>
          <w:sz w:val="24"/>
          <w:szCs w:val="24"/>
        </w:rPr>
        <w:t>、訪問に変わったこと</w:t>
      </w:r>
      <w:r w:rsidR="00EF00C0">
        <w:rPr>
          <w:rFonts w:hint="eastAsia"/>
          <w:sz w:val="24"/>
          <w:szCs w:val="24"/>
        </w:rPr>
        <w:t>が理由で、</w:t>
      </w:r>
      <w:r w:rsidR="00822DCA">
        <w:rPr>
          <w:rFonts w:hint="eastAsia"/>
          <w:sz w:val="24"/>
          <w:szCs w:val="24"/>
        </w:rPr>
        <w:t>送迎減算</w:t>
      </w:r>
      <w:r w:rsidR="003A3C39">
        <w:rPr>
          <w:rFonts w:hint="eastAsia"/>
          <w:sz w:val="24"/>
          <w:szCs w:val="24"/>
        </w:rPr>
        <w:t>を行う必要はない</w:t>
      </w:r>
      <w:r w:rsidR="00822DCA">
        <w:rPr>
          <w:rFonts w:hint="eastAsia"/>
          <w:sz w:val="24"/>
          <w:szCs w:val="24"/>
        </w:rPr>
        <w:t>。</w:t>
      </w:r>
    </w:p>
    <w:p w:rsidR="00513402" w:rsidRPr="00EF00C0" w:rsidRDefault="00513402" w:rsidP="00020369">
      <w:pPr>
        <w:rPr>
          <w:sz w:val="24"/>
          <w:szCs w:val="24"/>
        </w:rPr>
      </w:pPr>
    </w:p>
    <w:p w:rsidR="00DF6A6C" w:rsidRDefault="00DF6A6C" w:rsidP="00020369">
      <w:pPr>
        <w:rPr>
          <w:sz w:val="24"/>
          <w:szCs w:val="24"/>
        </w:rPr>
      </w:pPr>
      <w:r>
        <w:rPr>
          <w:rFonts w:hint="eastAsia"/>
          <w:sz w:val="24"/>
          <w:szCs w:val="24"/>
        </w:rPr>
        <w:t>＜居宅介護支援＞</w:t>
      </w:r>
    </w:p>
    <w:p w:rsidR="00EC58D9" w:rsidRDefault="00EC58D9" w:rsidP="00020369">
      <w:pPr>
        <w:rPr>
          <w:sz w:val="24"/>
          <w:szCs w:val="24"/>
        </w:rPr>
      </w:pPr>
      <w:r>
        <w:rPr>
          <w:rFonts w:hint="eastAsia"/>
          <w:sz w:val="24"/>
          <w:szCs w:val="24"/>
        </w:rPr>
        <w:t xml:space="preserve">　（③－９関連）　令和２年４月１６日</w:t>
      </w:r>
    </w:p>
    <w:p w:rsidR="00EC58D9" w:rsidRDefault="00EC58D9" w:rsidP="00EC58D9">
      <w:pPr>
        <w:pBdr>
          <w:top w:val="single" w:sz="4" w:space="1" w:color="auto"/>
          <w:left w:val="single" w:sz="4" w:space="4" w:color="auto"/>
          <w:bottom w:val="single" w:sz="4" w:space="1" w:color="auto"/>
          <w:right w:val="single" w:sz="4" w:space="4" w:color="auto"/>
        </w:pBdr>
        <w:rPr>
          <w:sz w:val="24"/>
          <w:szCs w:val="24"/>
        </w:rPr>
      </w:pPr>
      <w:r>
        <w:rPr>
          <w:rFonts w:hint="eastAsia"/>
          <w:sz w:val="24"/>
          <w:szCs w:val="24"/>
        </w:rPr>
        <w:t xml:space="preserve">　サービス担当者会議を</w:t>
      </w:r>
      <w:r w:rsidR="00644EEA">
        <w:rPr>
          <w:rFonts w:hint="eastAsia"/>
          <w:sz w:val="24"/>
          <w:szCs w:val="24"/>
        </w:rPr>
        <w:t>開催</w:t>
      </w:r>
      <w:r>
        <w:rPr>
          <w:rFonts w:hint="eastAsia"/>
          <w:sz w:val="24"/>
          <w:szCs w:val="24"/>
        </w:rPr>
        <w:t>してもよいのか。</w:t>
      </w:r>
    </w:p>
    <w:p w:rsidR="00EC58D9" w:rsidRDefault="00EC58D9" w:rsidP="00020369">
      <w:pPr>
        <w:rPr>
          <w:sz w:val="24"/>
          <w:szCs w:val="24"/>
        </w:rPr>
      </w:pPr>
      <w:r>
        <w:rPr>
          <w:rFonts w:hint="eastAsia"/>
          <w:sz w:val="24"/>
          <w:szCs w:val="24"/>
        </w:rPr>
        <w:t>（答）現時点では基本的には開催</w:t>
      </w:r>
      <w:r w:rsidR="00644EEA">
        <w:rPr>
          <w:rFonts w:hint="eastAsia"/>
          <w:sz w:val="24"/>
          <w:szCs w:val="24"/>
        </w:rPr>
        <w:t>する</w:t>
      </w:r>
      <w:r>
        <w:rPr>
          <w:rFonts w:hint="eastAsia"/>
          <w:sz w:val="24"/>
          <w:szCs w:val="24"/>
        </w:rPr>
        <w:t>方向で</w:t>
      </w:r>
      <w:r w:rsidR="00644EEA">
        <w:rPr>
          <w:rFonts w:hint="eastAsia"/>
          <w:sz w:val="24"/>
          <w:szCs w:val="24"/>
        </w:rPr>
        <w:t>あり、開催</w:t>
      </w:r>
      <w:r>
        <w:rPr>
          <w:rFonts w:hint="eastAsia"/>
          <w:sz w:val="24"/>
          <w:szCs w:val="24"/>
        </w:rPr>
        <w:t>するにあたっては、換気や参加人数に</w:t>
      </w:r>
      <w:r w:rsidR="00644EEA">
        <w:rPr>
          <w:rFonts w:hint="eastAsia"/>
          <w:sz w:val="24"/>
          <w:szCs w:val="24"/>
        </w:rPr>
        <w:t>十分な</w:t>
      </w:r>
      <w:r>
        <w:rPr>
          <w:rFonts w:hint="eastAsia"/>
          <w:sz w:val="24"/>
          <w:szCs w:val="24"/>
        </w:rPr>
        <w:t>配慮をお願いしたい。</w:t>
      </w:r>
    </w:p>
    <w:p w:rsidR="00EC58D9" w:rsidRDefault="00EC58D9" w:rsidP="00020369">
      <w:pPr>
        <w:rPr>
          <w:sz w:val="24"/>
          <w:szCs w:val="24"/>
        </w:rPr>
      </w:pPr>
      <w:r>
        <w:rPr>
          <w:rFonts w:hint="eastAsia"/>
          <w:sz w:val="24"/>
          <w:szCs w:val="24"/>
        </w:rPr>
        <w:t xml:space="preserve">　</w:t>
      </w:r>
      <w:r w:rsidR="00644EEA">
        <w:rPr>
          <w:rFonts w:hint="eastAsia"/>
          <w:sz w:val="24"/>
          <w:szCs w:val="24"/>
        </w:rPr>
        <w:t>しかし</w:t>
      </w:r>
      <w:r>
        <w:rPr>
          <w:rFonts w:hint="eastAsia"/>
          <w:sz w:val="24"/>
          <w:szCs w:val="24"/>
        </w:rPr>
        <w:t>、本人や家族の状況を勘案して、感染リスクを高める可能性</w:t>
      </w:r>
      <w:r w:rsidR="00644EEA">
        <w:rPr>
          <w:rFonts w:hint="eastAsia"/>
          <w:sz w:val="24"/>
          <w:szCs w:val="24"/>
        </w:rPr>
        <w:t>が</w:t>
      </w:r>
      <w:r>
        <w:rPr>
          <w:rFonts w:hint="eastAsia"/>
          <w:sz w:val="24"/>
          <w:szCs w:val="24"/>
        </w:rPr>
        <w:t>ある</w:t>
      </w:r>
      <w:r w:rsidR="00644EEA">
        <w:rPr>
          <w:rFonts w:hint="eastAsia"/>
          <w:sz w:val="24"/>
          <w:szCs w:val="24"/>
        </w:rPr>
        <w:t>場合等、やむを得ないと判断される場合は開催しない方法も可とする。</w:t>
      </w:r>
    </w:p>
    <w:p w:rsidR="000E1108" w:rsidRDefault="000E1108" w:rsidP="00020369">
      <w:pPr>
        <w:rPr>
          <w:rFonts w:hint="eastAsia"/>
          <w:sz w:val="24"/>
          <w:szCs w:val="24"/>
        </w:rPr>
      </w:pPr>
    </w:p>
    <w:p w:rsidR="00CA234C" w:rsidRDefault="00DF6A6C" w:rsidP="00020369">
      <w:pPr>
        <w:rPr>
          <w:sz w:val="24"/>
          <w:szCs w:val="24"/>
        </w:rPr>
      </w:pPr>
      <w:r>
        <w:rPr>
          <w:rFonts w:hint="eastAsia"/>
          <w:sz w:val="24"/>
          <w:szCs w:val="24"/>
        </w:rPr>
        <w:t>（</w:t>
      </w:r>
      <w:r w:rsidR="00CA234C">
        <w:rPr>
          <w:rFonts w:hint="eastAsia"/>
          <w:sz w:val="24"/>
          <w:szCs w:val="24"/>
        </w:rPr>
        <w:t>③－９関連</w:t>
      </w:r>
      <w:r>
        <w:rPr>
          <w:rFonts w:hint="eastAsia"/>
          <w:sz w:val="24"/>
          <w:szCs w:val="24"/>
        </w:rPr>
        <w:t>）</w:t>
      </w:r>
      <w:r w:rsidR="00EC58D9">
        <w:rPr>
          <w:rFonts w:hint="eastAsia"/>
          <w:sz w:val="24"/>
          <w:szCs w:val="24"/>
        </w:rPr>
        <w:t xml:space="preserve">　令和２年４月１６日</w:t>
      </w:r>
    </w:p>
    <w:p w:rsidR="00CA234C" w:rsidRDefault="00CA234C" w:rsidP="00CA234C">
      <w:pPr>
        <w:pBdr>
          <w:top w:val="single" w:sz="4" w:space="1" w:color="auto"/>
          <w:left w:val="single" w:sz="4" w:space="4" w:color="auto"/>
          <w:bottom w:val="single" w:sz="4" w:space="1" w:color="auto"/>
          <w:right w:val="single" w:sz="4" w:space="4" w:color="auto"/>
        </w:pBdr>
        <w:rPr>
          <w:sz w:val="24"/>
          <w:szCs w:val="24"/>
        </w:rPr>
      </w:pPr>
      <w:r>
        <w:rPr>
          <w:rFonts w:hint="eastAsia"/>
          <w:sz w:val="24"/>
          <w:szCs w:val="24"/>
        </w:rPr>
        <w:t xml:space="preserve">　</w:t>
      </w:r>
      <w:r w:rsidR="00644EEA">
        <w:rPr>
          <w:rFonts w:hint="eastAsia"/>
          <w:sz w:val="24"/>
          <w:szCs w:val="24"/>
        </w:rPr>
        <w:t>上記に関連して、</w:t>
      </w:r>
      <w:r>
        <w:rPr>
          <w:rFonts w:hint="eastAsia"/>
          <w:sz w:val="24"/>
          <w:szCs w:val="24"/>
        </w:rPr>
        <w:t>居宅介護支援のサービス担当者会について、「感染拡大</w:t>
      </w:r>
      <w:r w:rsidR="00DF6A6C">
        <w:rPr>
          <w:rFonts w:hint="eastAsia"/>
          <w:sz w:val="24"/>
          <w:szCs w:val="24"/>
        </w:rPr>
        <w:t>防止</w:t>
      </w:r>
      <w:r>
        <w:rPr>
          <w:rFonts w:hint="eastAsia"/>
          <w:sz w:val="24"/>
          <w:szCs w:val="24"/>
        </w:rPr>
        <w:t>の観点から、やむを得ない理由がある場合については、利用者の自宅以外での開催や電話・メールなどを活用するなどにより、柔軟に対応することが可能である。」とされているが、やむを得ない理由の判断は事業所判断でよいか。</w:t>
      </w:r>
    </w:p>
    <w:p w:rsidR="00644EEA" w:rsidRDefault="00CA234C" w:rsidP="00020369">
      <w:pPr>
        <w:rPr>
          <w:sz w:val="24"/>
          <w:szCs w:val="24"/>
        </w:rPr>
      </w:pPr>
      <w:r>
        <w:rPr>
          <w:rFonts w:hint="eastAsia"/>
          <w:sz w:val="24"/>
          <w:szCs w:val="24"/>
        </w:rPr>
        <w:t>（答）</w:t>
      </w:r>
      <w:r w:rsidR="00644EEA">
        <w:rPr>
          <w:rFonts w:hint="eastAsia"/>
          <w:sz w:val="24"/>
          <w:szCs w:val="24"/>
        </w:rPr>
        <w:t>やむを得ない理由としては、</w:t>
      </w:r>
    </w:p>
    <w:p w:rsidR="00644EEA" w:rsidRDefault="00644EEA" w:rsidP="00644EEA">
      <w:pPr>
        <w:rPr>
          <w:sz w:val="24"/>
          <w:szCs w:val="24"/>
        </w:rPr>
      </w:pPr>
      <w:r>
        <w:rPr>
          <w:rFonts w:hint="eastAsia"/>
          <w:sz w:val="24"/>
          <w:szCs w:val="24"/>
        </w:rPr>
        <w:t>・抵抗力の低い方がいる、</w:t>
      </w:r>
    </w:p>
    <w:p w:rsidR="00644EEA" w:rsidRDefault="00644EEA" w:rsidP="00644EEA">
      <w:pPr>
        <w:rPr>
          <w:sz w:val="24"/>
          <w:szCs w:val="24"/>
        </w:rPr>
      </w:pPr>
      <w:r>
        <w:rPr>
          <w:rFonts w:hint="eastAsia"/>
          <w:sz w:val="24"/>
          <w:szCs w:val="24"/>
        </w:rPr>
        <w:t>・県外等から帰省している方がいる</w:t>
      </w:r>
    </w:p>
    <w:p w:rsidR="00644EEA" w:rsidRDefault="00644EEA" w:rsidP="00644EEA">
      <w:pPr>
        <w:rPr>
          <w:sz w:val="24"/>
          <w:szCs w:val="24"/>
        </w:rPr>
      </w:pPr>
      <w:r>
        <w:rPr>
          <w:rFonts w:hint="eastAsia"/>
          <w:sz w:val="24"/>
          <w:szCs w:val="24"/>
        </w:rPr>
        <w:t>・体調不良（発熱等）</w:t>
      </w:r>
    </w:p>
    <w:p w:rsidR="00CA234C" w:rsidRDefault="00644EEA" w:rsidP="00020369">
      <w:pPr>
        <w:rPr>
          <w:sz w:val="24"/>
          <w:szCs w:val="24"/>
        </w:rPr>
      </w:pPr>
      <w:r>
        <w:rPr>
          <w:rFonts w:hint="eastAsia"/>
          <w:sz w:val="24"/>
          <w:szCs w:val="24"/>
        </w:rPr>
        <w:t>などが考えられるが、</w:t>
      </w:r>
      <w:r w:rsidR="00CA234C">
        <w:rPr>
          <w:rFonts w:hint="eastAsia"/>
          <w:sz w:val="24"/>
          <w:szCs w:val="24"/>
        </w:rPr>
        <w:t>やむを得ない理由の判断基準を設けるためにも、現</w:t>
      </w:r>
      <w:r w:rsidR="008E2E74">
        <w:rPr>
          <w:rFonts w:hint="eastAsia"/>
          <w:sz w:val="24"/>
          <w:szCs w:val="24"/>
        </w:rPr>
        <w:t>時点では</w:t>
      </w:r>
      <w:r w:rsidR="00CA234C">
        <w:rPr>
          <w:rFonts w:hint="eastAsia"/>
          <w:sz w:val="24"/>
          <w:szCs w:val="24"/>
        </w:rPr>
        <w:t>、事業所判断ではなく、個別</w:t>
      </w:r>
      <w:r w:rsidR="006C1865">
        <w:rPr>
          <w:rFonts w:hint="eastAsia"/>
          <w:sz w:val="24"/>
          <w:szCs w:val="24"/>
        </w:rPr>
        <w:t>に</w:t>
      </w:r>
      <w:r w:rsidR="00CA234C">
        <w:rPr>
          <w:rFonts w:hint="eastAsia"/>
          <w:sz w:val="24"/>
          <w:szCs w:val="24"/>
        </w:rPr>
        <w:t>相談</w:t>
      </w:r>
      <w:r>
        <w:rPr>
          <w:rFonts w:hint="eastAsia"/>
          <w:sz w:val="24"/>
          <w:szCs w:val="24"/>
        </w:rPr>
        <w:t>をお願いしたい</w:t>
      </w:r>
      <w:r w:rsidR="00CA234C">
        <w:rPr>
          <w:rFonts w:hint="eastAsia"/>
          <w:sz w:val="24"/>
          <w:szCs w:val="24"/>
        </w:rPr>
        <w:t>。</w:t>
      </w:r>
    </w:p>
    <w:p w:rsidR="00644EEA" w:rsidRDefault="00644EEA" w:rsidP="00020369">
      <w:pPr>
        <w:rPr>
          <w:sz w:val="24"/>
          <w:szCs w:val="24"/>
        </w:rPr>
      </w:pPr>
    </w:p>
    <w:p w:rsidR="005A072E" w:rsidRDefault="000E1108" w:rsidP="005A072E">
      <w:pPr>
        <w:rPr>
          <w:rFonts w:hint="eastAsia"/>
          <w:sz w:val="24"/>
          <w:szCs w:val="24"/>
        </w:rPr>
      </w:pPr>
      <w:r>
        <w:rPr>
          <w:rFonts w:hint="eastAsia"/>
          <w:sz w:val="24"/>
          <w:szCs w:val="24"/>
        </w:rPr>
        <w:t>＜総合事業＞</w:t>
      </w:r>
    </w:p>
    <w:p w:rsidR="000E1108" w:rsidRPr="005A072E" w:rsidRDefault="005A072E" w:rsidP="00020369">
      <w:pPr>
        <w:rPr>
          <w:rFonts w:hint="eastAsia"/>
          <w:sz w:val="24"/>
          <w:szCs w:val="24"/>
        </w:rPr>
      </w:pPr>
      <w:r>
        <w:rPr>
          <w:rFonts w:hint="eastAsia"/>
          <w:sz w:val="24"/>
          <w:szCs w:val="24"/>
        </w:rPr>
        <w:t>（</w:t>
      </w:r>
      <w:r>
        <w:rPr>
          <w:rFonts w:hint="eastAsia"/>
          <w:sz w:val="24"/>
          <w:szCs w:val="24"/>
        </w:rPr>
        <w:t>②－２、③－３関連）　令和２年４月２７日</w:t>
      </w:r>
    </w:p>
    <w:p w:rsidR="000E1108" w:rsidRPr="00513402" w:rsidRDefault="000E1108" w:rsidP="000E1108">
      <w:pPr>
        <w:pBdr>
          <w:top w:val="single" w:sz="4" w:space="1" w:color="auto"/>
          <w:left w:val="single" w:sz="4" w:space="4" w:color="auto"/>
          <w:bottom w:val="single" w:sz="4" w:space="1" w:color="auto"/>
          <w:right w:val="single" w:sz="4" w:space="4" w:color="auto"/>
        </w:pBdr>
        <w:ind w:firstLineChars="100" w:firstLine="240"/>
        <w:rPr>
          <w:sz w:val="24"/>
          <w:szCs w:val="24"/>
        </w:rPr>
      </w:pPr>
      <w:r>
        <w:rPr>
          <w:rFonts w:hint="eastAsia"/>
          <w:sz w:val="24"/>
          <w:szCs w:val="24"/>
        </w:rPr>
        <w:t>総合事業（通所型）</w:t>
      </w:r>
      <w:r>
        <w:rPr>
          <w:rFonts w:hint="eastAsia"/>
          <w:sz w:val="24"/>
          <w:szCs w:val="24"/>
        </w:rPr>
        <w:t>において、感染拡大防止の観点から臨時休業し、居宅で生活している利用者に対して、利用者からの連絡を受ける体制を整えた上で、居宅を訪問し、個別サービス計画の内容を踏まえ、できる限りのサービスを提</w:t>
      </w:r>
      <w:r>
        <w:rPr>
          <w:rFonts w:hint="eastAsia"/>
          <w:sz w:val="24"/>
          <w:szCs w:val="24"/>
        </w:rPr>
        <w:lastRenderedPageBreak/>
        <w:t>供した場合、</w:t>
      </w:r>
      <w:r>
        <w:rPr>
          <w:rFonts w:hint="eastAsia"/>
          <w:sz w:val="24"/>
          <w:szCs w:val="24"/>
        </w:rPr>
        <w:t>報酬算定はどうなるか。</w:t>
      </w:r>
    </w:p>
    <w:p w:rsidR="000E1108" w:rsidRDefault="000E1108" w:rsidP="00020369">
      <w:pPr>
        <w:rPr>
          <w:rFonts w:hint="eastAsia"/>
          <w:sz w:val="24"/>
          <w:szCs w:val="24"/>
        </w:rPr>
      </w:pPr>
      <w:r>
        <w:rPr>
          <w:rFonts w:hint="eastAsia"/>
          <w:sz w:val="24"/>
          <w:szCs w:val="24"/>
        </w:rPr>
        <w:t>（答）</w:t>
      </w:r>
      <w:r w:rsidR="005A072E">
        <w:rPr>
          <w:rFonts w:hint="eastAsia"/>
          <w:sz w:val="24"/>
          <w:szCs w:val="24"/>
        </w:rPr>
        <w:t>通常の報酬区分（通所型サービスの報酬区分）を算定できるものとす</w:t>
      </w:r>
      <w:r w:rsidR="00AB426E">
        <w:rPr>
          <w:rFonts w:hint="eastAsia"/>
          <w:sz w:val="24"/>
          <w:szCs w:val="24"/>
        </w:rPr>
        <w:t>る。</w:t>
      </w:r>
      <w:bookmarkStart w:id="0" w:name="_GoBack"/>
      <w:bookmarkEnd w:id="0"/>
    </w:p>
    <w:p w:rsidR="005A072E" w:rsidRDefault="005A072E" w:rsidP="00020369">
      <w:pPr>
        <w:rPr>
          <w:rFonts w:hint="eastAsia"/>
          <w:sz w:val="24"/>
          <w:szCs w:val="24"/>
        </w:rPr>
      </w:pPr>
    </w:p>
    <w:p w:rsidR="00CA234C" w:rsidRPr="006C1865" w:rsidRDefault="006C1865" w:rsidP="00020369">
      <w:pPr>
        <w:rPr>
          <w:sz w:val="24"/>
          <w:szCs w:val="24"/>
        </w:rPr>
      </w:pPr>
      <w:r>
        <w:rPr>
          <w:rFonts w:hint="eastAsia"/>
          <w:sz w:val="24"/>
          <w:szCs w:val="24"/>
        </w:rPr>
        <w:t>＜保険給付＞</w:t>
      </w:r>
    </w:p>
    <w:p w:rsidR="001058D1" w:rsidRDefault="00D943E1" w:rsidP="00020369">
      <w:pPr>
        <w:rPr>
          <w:sz w:val="24"/>
          <w:szCs w:val="24"/>
        </w:rPr>
      </w:pPr>
      <w:r>
        <w:rPr>
          <w:rFonts w:hint="eastAsia"/>
          <w:sz w:val="24"/>
          <w:szCs w:val="24"/>
        </w:rPr>
        <w:t>（短期入所</w:t>
      </w:r>
      <w:r w:rsidR="0033476C">
        <w:rPr>
          <w:rFonts w:hint="eastAsia"/>
          <w:sz w:val="24"/>
          <w:szCs w:val="24"/>
        </w:rPr>
        <w:t>生活介護）</w:t>
      </w:r>
      <w:r w:rsidR="00EC58D9">
        <w:rPr>
          <w:rFonts w:hint="eastAsia"/>
          <w:sz w:val="24"/>
          <w:szCs w:val="24"/>
        </w:rPr>
        <w:t xml:space="preserve">　令和２年４月２０日</w:t>
      </w:r>
    </w:p>
    <w:p w:rsidR="00D943E1" w:rsidRPr="00D943E1" w:rsidRDefault="00D943E1" w:rsidP="0033476C">
      <w:pPr>
        <w:pBdr>
          <w:top w:val="single" w:sz="4" w:space="1" w:color="auto"/>
          <w:left w:val="single" w:sz="4" w:space="4" w:color="auto"/>
          <w:bottom w:val="single" w:sz="4" w:space="1" w:color="auto"/>
          <w:right w:val="single" w:sz="4" w:space="4" w:color="auto"/>
        </w:pBdr>
        <w:ind w:firstLineChars="100" w:firstLine="240"/>
        <w:rPr>
          <w:sz w:val="24"/>
          <w:szCs w:val="24"/>
        </w:rPr>
      </w:pPr>
      <w:r w:rsidRPr="00D943E1">
        <w:rPr>
          <w:rFonts w:hint="eastAsia"/>
          <w:sz w:val="24"/>
          <w:szCs w:val="24"/>
        </w:rPr>
        <w:t>現在</w:t>
      </w:r>
      <w:r w:rsidR="0033476C">
        <w:rPr>
          <w:rFonts w:hint="eastAsia"/>
          <w:sz w:val="24"/>
          <w:szCs w:val="24"/>
        </w:rPr>
        <w:t>、短期入所生活介護を</w:t>
      </w:r>
      <w:r w:rsidRPr="00D943E1">
        <w:rPr>
          <w:rFonts w:hint="eastAsia"/>
          <w:sz w:val="24"/>
          <w:szCs w:val="24"/>
        </w:rPr>
        <w:t>利用している高齢者で、自宅に</w:t>
      </w:r>
      <w:r w:rsidR="0033476C">
        <w:rPr>
          <w:rFonts w:hint="eastAsia"/>
          <w:sz w:val="24"/>
          <w:szCs w:val="24"/>
        </w:rPr>
        <w:t>戻ることで</w:t>
      </w:r>
      <w:r w:rsidRPr="00D943E1">
        <w:rPr>
          <w:rFonts w:hint="eastAsia"/>
          <w:sz w:val="24"/>
          <w:szCs w:val="24"/>
        </w:rPr>
        <w:t>感染</w:t>
      </w:r>
      <w:r w:rsidR="0033476C">
        <w:rPr>
          <w:rFonts w:hint="eastAsia"/>
          <w:sz w:val="24"/>
          <w:szCs w:val="24"/>
        </w:rPr>
        <w:t>リスクを</w:t>
      </w:r>
      <w:r w:rsidRPr="00D943E1">
        <w:rPr>
          <w:rFonts w:hint="eastAsia"/>
          <w:sz w:val="24"/>
          <w:szCs w:val="24"/>
        </w:rPr>
        <w:t>高</w:t>
      </w:r>
      <w:r w:rsidR="0033476C">
        <w:rPr>
          <w:rFonts w:hint="eastAsia"/>
          <w:sz w:val="24"/>
          <w:szCs w:val="24"/>
        </w:rPr>
        <w:t>める方がいる</w:t>
      </w:r>
      <w:r w:rsidRPr="00D943E1">
        <w:rPr>
          <w:rFonts w:hint="eastAsia"/>
          <w:sz w:val="24"/>
          <w:szCs w:val="24"/>
        </w:rPr>
        <w:t>場合は、</w:t>
      </w:r>
      <w:r w:rsidR="0033476C">
        <w:rPr>
          <w:rFonts w:hint="eastAsia"/>
          <w:sz w:val="24"/>
          <w:szCs w:val="24"/>
        </w:rPr>
        <w:t>利用期間の</w:t>
      </w:r>
      <w:r w:rsidRPr="00D943E1">
        <w:rPr>
          <w:rFonts w:hint="eastAsia"/>
          <w:sz w:val="24"/>
          <w:szCs w:val="24"/>
        </w:rPr>
        <w:t>延長</w:t>
      </w:r>
      <w:r w:rsidR="0033476C">
        <w:rPr>
          <w:rFonts w:hint="eastAsia"/>
          <w:sz w:val="24"/>
          <w:szCs w:val="24"/>
        </w:rPr>
        <w:t>が可能か。</w:t>
      </w:r>
    </w:p>
    <w:p w:rsidR="0036401F" w:rsidRPr="0036401F" w:rsidRDefault="0033476C" w:rsidP="0033476C">
      <w:pPr>
        <w:rPr>
          <w:sz w:val="24"/>
          <w:szCs w:val="24"/>
        </w:rPr>
      </w:pPr>
      <w:r>
        <w:rPr>
          <w:rFonts w:hint="eastAsia"/>
          <w:sz w:val="24"/>
          <w:szCs w:val="24"/>
        </w:rPr>
        <w:t>（答）</w:t>
      </w:r>
      <w:r w:rsidR="00D943E1" w:rsidRPr="00D943E1">
        <w:rPr>
          <w:rFonts w:hint="eastAsia"/>
          <w:sz w:val="24"/>
          <w:szCs w:val="24"/>
        </w:rPr>
        <w:t>感染リスク</w:t>
      </w:r>
      <w:r>
        <w:rPr>
          <w:rFonts w:hint="eastAsia"/>
          <w:sz w:val="24"/>
          <w:szCs w:val="24"/>
        </w:rPr>
        <w:t>の</w:t>
      </w:r>
      <w:r w:rsidR="00D943E1" w:rsidRPr="00D943E1">
        <w:rPr>
          <w:rFonts w:hint="eastAsia"/>
          <w:sz w:val="24"/>
          <w:szCs w:val="24"/>
        </w:rPr>
        <w:t>回避が理由であれば</w:t>
      </w:r>
      <w:r>
        <w:rPr>
          <w:rFonts w:hint="eastAsia"/>
          <w:sz w:val="24"/>
          <w:szCs w:val="24"/>
        </w:rPr>
        <w:t>延長を可能とするが、事前に</w:t>
      </w:r>
      <w:r w:rsidR="00D943E1" w:rsidRPr="00D943E1">
        <w:rPr>
          <w:rFonts w:hint="eastAsia"/>
          <w:sz w:val="24"/>
          <w:szCs w:val="24"/>
        </w:rPr>
        <w:t>理由書（任意</w:t>
      </w:r>
      <w:r>
        <w:rPr>
          <w:rFonts w:hint="eastAsia"/>
          <w:sz w:val="24"/>
          <w:szCs w:val="24"/>
        </w:rPr>
        <w:t>様式）の提出が必要である。</w:t>
      </w:r>
    </w:p>
    <w:p w:rsidR="0036401F" w:rsidRDefault="002E41B2" w:rsidP="00020369">
      <w:pPr>
        <w:rPr>
          <w:sz w:val="24"/>
          <w:szCs w:val="24"/>
        </w:rPr>
      </w:pPr>
      <w:r>
        <w:rPr>
          <w:rFonts w:hint="eastAsia"/>
          <w:sz w:val="24"/>
          <w:szCs w:val="24"/>
        </w:rPr>
        <w:t xml:space="preserve">　</w:t>
      </w:r>
    </w:p>
    <w:sectPr w:rsidR="003640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9B" w:rsidRDefault="00EA0C9B" w:rsidP="00863DDD">
      <w:r>
        <w:separator/>
      </w:r>
    </w:p>
  </w:endnote>
  <w:endnote w:type="continuationSeparator" w:id="0">
    <w:p w:rsidR="00EA0C9B" w:rsidRDefault="00EA0C9B" w:rsidP="0086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9B" w:rsidRDefault="00EA0C9B" w:rsidP="00863DDD">
      <w:r>
        <w:separator/>
      </w:r>
    </w:p>
  </w:footnote>
  <w:footnote w:type="continuationSeparator" w:id="0">
    <w:p w:rsidR="00EA0C9B" w:rsidRDefault="00EA0C9B" w:rsidP="00863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4888"/>
    <w:multiLevelType w:val="hybridMultilevel"/>
    <w:tmpl w:val="AA7CC2EA"/>
    <w:lvl w:ilvl="0" w:tplc="37FAE6A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93"/>
    <w:rsid w:val="00001E32"/>
    <w:rsid w:val="00020369"/>
    <w:rsid w:val="00022147"/>
    <w:rsid w:val="00045430"/>
    <w:rsid w:val="0006232B"/>
    <w:rsid w:val="00093C01"/>
    <w:rsid w:val="00097F02"/>
    <w:rsid w:val="000B2019"/>
    <w:rsid w:val="000C7358"/>
    <w:rsid w:val="000D4E94"/>
    <w:rsid w:val="000E1108"/>
    <w:rsid w:val="000E36F7"/>
    <w:rsid w:val="000E40C1"/>
    <w:rsid w:val="001058D1"/>
    <w:rsid w:val="0012566A"/>
    <w:rsid w:val="001A372A"/>
    <w:rsid w:val="001A42A2"/>
    <w:rsid w:val="001A79E6"/>
    <w:rsid w:val="001C7C45"/>
    <w:rsid w:val="001E0BD5"/>
    <w:rsid w:val="001E6908"/>
    <w:rsid w:val="001E74F6"/>
    <w:rsid w:val="001F6649"/>
    <w:rsid w:val="00211699"/>
    <w:rsid w:val="00226D46"/>
    <w:rsid w:val="00253D82"/>
    <w:rsid w:val="00277A94"/>
    <w:rsid w:val="002B2312"/>
    <w:rsid w:val="002B630E"/>
    <w:rsid w:val="002E41B2"/>
    <w:rsid w:val="00303057"/>
    <w:rsid w:val="003116F9"/>
    <w:rsid w:val="0033476C"/>
    <w:rsid w:val="0036202B"/>
    <w:rsid w:val="0036401F"/>
    <w:rsid w:val="003771F6"/>
    <w:rsid w:val="003A3C39"/>
    <w:rsid w:val="003C55E2"/>
    <w:rsid w:val="003D6B6F"/>
    <w:rsid w:val="004004E5"/>
    <w:rsid w:val="004117F8"/>
    <w:rsid w:val="00426857"/>
    <w:rsid w:val="004274CA"/>
    <w:rsid w:val="00427C3E"/>
    <w:rsid w:val="004423F6"/>
    <w:rsid w:val="00457403"/>
    <w:rsid w:val="004657E2"/>
    <w:rsid w:val="00481864"/>
    <w:rsid w:val="00484DC4"/>
    <w:rsid w:val="00492167"/>
    <w:rsid w:val="004A387C"/>
    <w:rsid w:val="00513402"/>
    <w:rsid w:val="00520B23"/>
    <w:rsid w:val="0052281E"/>
    <w:rsid w:val="00525FD8"/>
    <w:rsid w:val="0052712B"/>
    <w:rsid w:val="005541B9"/>
    <w:rsid w:val="00557508"/>
    <w:rsid w:val="00567166"/>
    <w:rsid w:val="005A072E"/>
    <w:rsid w:val="005A117E"/>
    <w:rsid w:val="005A6C7E"/>
    <w:rsid w:val="005B11A0"/>
    <w:rsid w:val="005D3749"/>
    <w:rsid w:val="005D595C"/>
    <w:rsid w:val="005D6FF3"/>
    <w:rsid w:val="0063041C"/>
    <w:rsid w:val="00632F8F"/>
    <w:rsid w:val="00643107"/>
    <w:rsid w:val="00644EEA"/>
    <w:rsid w:val="00647A70"/>
    <w:rsid w:val="0065066E"/>
    <w:rsid w:val="00664EF4"/>
    <w:rsid w:val="006666AF"/>
    <w:rsid w:val="00685D84"/>
    <w:rsid w:val="006C1865"/>
    <w:rsid w:val="006C56C4"/>
    <w:rsid w:val="007126EF"/>
    <w:rsid w:val="00726562"/>
    <w:rsid w:val="0073566E"/>
    <w:rsid w:val="00737D70"/>
    <w:rsid w:val="00751031"/>
    <w:rsid w:val="007C3BC8"/>
    <w:rsid w:val="007E1FD2"/>
    <w:rsid w:val="007F6E2E"/>
    <w:rsid w:val="007F7C31"/>
    <w:rsid w:val="008208FE"/>
    <w:rsid w:val="00822DCA"/>
    <w:rsid w:val="00840156"/>
    <w:rsid w:val="00863DDD"/>
    <w:rsid w:val="00867C03"/>
    <w:rsid w:val="008A4D9E"/>
    <w:rsid w:val="008C3629"/>
    <w:rsid w:val="008D21CA"/>
    <w:rsid w:val="008E1201"/>
    <w:rsid w:val="008E2E74"/>
    <w:rsid w:val="009231BD"/>
    <w:rsid w:val="00927F6F"/>
    <w:rsid w:val="009806D9"/>
    <w:rsid w:val="00980ACC"/>
    <w:rsid w:val="00982FFB"/>
    <w:rsid w:val="009B7DFB"/>
    <w:rsid w:val="00A03999"/>
    <w:rsid w:val="00A43043"/>
    <w:rsid w:val="00A90EC2"/>
    <w:rsid w:val="00A97362"/>
    <w:rsid w:val="00AB426E"/>
    <w:rsid w:val="00AB5D46"/>
    <w:rsid w:val="00AF0205"/>
    <w:rsid w:val="00AF56EA"/>
    <w:rsid w:val="00B10A9D"/>
    <w:rsid w:val="00B15FD2"/>
    <w:rsid w:val="00B65C87"/>
    <w:rsid w:val="00BB3E7B"/>
    <w:rsid w:val="00BB42CE"/>
    <w:rsid w:val="00BD2654"/>
    <w:rsid w:val="00BE717A"/>
    <w:rsid w:val="00BF11CC"/>
    <w:rsid w:val="00BF388C"/>
    <w:rsid w:val="00BF4750"/>
    <w:rsid w:val="00BF6E62"/>
    <w:rsid w:val="00C13178"/>
    <w:rsid w:val="00C21AC4"/>
    <w:rsid w:val="00C23755"/>
    <w:rsid w:val="00C56661"/>
    <w:rsid w:val="00C70E97"/>
    <w:rsid w:val="00C729D2"/>
    <w:rsid w:val="00C81F89"/>
    <w:rsid w:val="00C8420E"/>
    <w:rsid w:val="00C95569"/>
    <w:rsid w:val="00CA234C"/>
    <w:rsid w:val="00CB6EF3"/>
    <w:rsid w:val="00CE0784"/>
    <w:rsid w:val="00CE6DFC"/>
    <w:rsid w:val="00CE761F"/>
    <w:rsid w:val="00D01C0E"/>
    <w:rsid w:val="00D10058"/>
    <w:rsid w:val="00D133B0"/>
    <w:rsid w:val="00D20BAB"/>
    <w:rsid w:val="00D274F5"/>
    <w:rsid w:val="00D44D8E"/>
    <w:rsid w:val="00D72C9D"/>
    <w:rsid w:val="00D7677B"/>
    <w:rsid w:val="00D943E1"/>
    <w:rsid w:val="00D948F1"/>
    <w:rsid w:val="00DB01DE"/>
    <w:rsid w:val="00DD491B"/>
    <w:rsid w:val="00DE2F9F"/>
    <w:rsid w:val="00DE3593"/>
    <w:rsid w:val="00DF6A6C"/>
    <w:rsid w:val="00E30392"/>
    <w:rsid w:val="00E31BC7"/>
    <w:rsid w:val="00E36A0D"/>
    <w:rsid w:val="00E66E1F"/>
    <w:rsid w:val="00E70569"/>
    <w:rsid w:val="00E877D2"/>
    <w:rsid w:val="00E909A5"/>
    <w:rsid w:val="00EA0C9B"/>
    <w:rsid w:val="00EA0DF7"/>
    <w:rsid w:val="00EA226C"/>
    <w:rsid w:val="00EC58D9"/>
    <w:rsid w:val="00EF00C0"/>
    <w:rsid w:val="00F116B1"/>
    <w:rsid w:val="00F21847"/>
    <w:rsid w:val="00F40523"/>
    <w:rsid w:val="00F664A0"/>
    <w:rsid w:val="00F8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DDD"/>
    <w:pPr>
      <w:tabs>
        <w:tab w:val="center" w:pos="4252"/>
        <w:tab w:val="right" w:pos="8504"/>
      </w:tabs>
      <w:snapToGrid w:val="0"/>
    </w:pPr>
  </w:style>
  <w:style w:type="character" w:customStyle="1" w:styleId="a4">
    <w:name w:val="ヘッダー (文字)"/>
    <w:basedOn w:val="a0"/>
    <w:link w:val="a3"/>
    <w:uiPriority w:val="99"/>
    <w:rsid w:val="00863DDD"/>
  </w:style>
  <w:style w:type="paragraph" w:styleId="a5">
    <w:name w:val="footer"/>
    <w:basedOn w:val="a"/>
    <w:link w:val="a6"/>
    <w:uiPriority w:val="99"/>
    <w:unhideWhenUsed/>
    <w:rsid w:val="00863DDD"/>
    <w:pPr>
      <w:tabs>
        <w:tab w:val="center" w:pos="4252"/>
        <w:tab w:val="right" w:pos="8504"/>
      </w:tabs>
      <w:snapToGrid w:val="0"/>
    </w:pPr>
  </w:style>
  <w:style w:type="character" w:customStyle="1" w:styleId="a6">
    <w:name w:val="フッター (文字)"/>
    <w:basedOn w:val="a0"/>
    <w:link w:val="a5"/>
    <w:uiPriority w:val="99"/>
    <w:rsid w:val="00863DDD"/>
  </w:style>
  <w:style w:type="paragraph" w:styleId="a7">
    <w:name w:val="List Paragraph"/>
    <w:basedOn w:val="a"/>
    <w:uiPriority w:val="34"/>
    <w:qFormat/>
    <w:rsid w:val="001A42A2"/>
    <w:pPr>
      <w:ind w:leftChars="400" w:left="840"/>
    </w:pPr>
  </w:style>
  <w:style w:type="character" w:styleId="a8">
    <w:name w:val="Hyperlink"/>
    <w:basedOn w:val="a0"/>
    <w:uiPriority w:val="99"/>
    <w:unhideWhenUsed/>
    <w:rsid w:val="00A430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DDD"/>
    <w:pPr>
      <w:tabs>
        <w:tab w:val="center" w:pos="4252"/>
        <w:tab w:val="right" w:pos="8504"/>
      </w:tabs>
      <w:snapToGrid w:val="0"/>
    </w:pPr>
  </w:style>
  <w:style w:type="character" w:customStyle="1" w:styleId="a4">
    <w:name w:val="ヘッダー (文字)"/>
    <w:basedOn w:val="a0"/>
    <w:link w:val="a3"/>
    <w:uiPriority w:val="99"/>
    <w:rsid w:val="00863DDD"/>
  </w:style>
  <w:style w:type="paragraph" w:styleId="a5">
    <w:name w:val="footer"/>
    <w:basedOn w:val="a"/>
    <w:link w:val="a6"/>
    <w:uiPriority w:val="99"/>
    <w:unhideWhenUsed/>
    <w:rsid w:val="00863DDD"/>
    <w:pPr>
      <w:tabs>
        <w:tab w:val="center" w:pos="4252"/>
        <w:tab w:val="right" w:pos="8504"/>
      </w:tabs>
      <w:snapToGrid w:val="0"/>
    </w:pPr>
  </w:style>
  <w:style w:type="character" w:customStyle="1" w:styleId="a6">
    <w:name w:val="フッター (文字)"/>
    <w:basedOn w:val="a0"/>
    <w:link w:val="a5"/>
    <w:uiPriority w:val="99"/>
    <w:rsid w:val="00863DDD"/>
  </w:style>
  <w:style w:type="paragraph" w:styleId="a7">
    <w:name w:val="List Paragraph"/>
    <w:basedOn w:val="a"/>
    <w:uiPriority w:val="34"/>
    <w:qFormat/>
    <w:rsid w:val="001A42A2"/>
    <w:pPr>
      <w:ind w:leftChars="400" w:left="840"/>
    </w:pPr>
  </w:style>
  <w:style w:type="character" w:styleId="a8">
    <w:name w:val="Hyperlink"/>
    <w:basedOn w:val="a0"/>
    <w:uiPriority w:val="99"/>
    <w:unhideWhenUsed/>
    <w:rsid w:val="00A43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1367</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明広</dc:creator>
  <cp:lastModifiedBy>中村 明広</cp:lastModifiedBy>
  <cp:revision>101</cp:revision>
  <cp:lastPrinted>2020-04-27T03:38:00Z</cp:lastPrinted>
  <dcterms:created xsi:type="dcterms:W3CDTF">2019-04-02T03:39:00Z</dcterms:created>
  <dcterms:modified xsi:type="dcterms:W3CDTF">2020-04-28T08:25:00Z</dcterms:modified>
</cp:coreProperties>
</file>