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B8" w:rsidRPr="005F6926" w:rsidRDefault="00094751" w:rsidP="001C41B8">
      <w:pPr>
        <w:jc w:val="center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-850900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51" w:rsidRPr="00094751" w:rsidRDefault="00094751" w:rsidP="000947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4751">
                              <w:rPr>
                                <w:rFonts w:ascii="ＭＳ 明朝" w:eastAsia="ＭＳ 明朝" w:hAnsi="ＭＳ 明朝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7pt;margin-top:-67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">
                <v:textbox style="mso-fit-shape-to-text:t">
                  <w:txbxContent>
                    <w:p w:rsidR="00094751" w:rsidRPr="00094751" w:rsidRDefault="00094751" w:rsidP="0009475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94751">
                        <w:rPr>
                          <w:rFonts w:ascii="ＭＳ 明朝" w:eastAsia="ＭＳ 明朝" w:hAnsi="ＭＳ 明朝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982E13" w:rsidRPr="00982E13">
        <w:rPr>
          <w:rFonts w:ascii="ＭＳ 明朝" w:eastAsia="ＭＳ 明朝" w:hAnsi="ＭＳ 明朝" w:hint="eastAsia"/>
          <w:noProof/>
          <w:color w:val="000000" w:themeColor="text1"/>
        </w:rPr>
        <w:t>奄美市公立保育所業務支援システム導入業務委託</w:t>
      </w:r>
      <w:r w:rsidR="00B75B9F" w:rsidRPr="005F6926">
        <w:rPr>
          <w:rFonts w:ascii="ＭＳ 明朝" w:eastAsia="ＭＳ 明朝" w:hAnsi="ＭＳ 明朝" w:hint="eastAsia"/>
          <w:color w:val="000000" w:themeColor="text1"/>
        </w:rPr>
        <w:t>に係る公募</w:t>
      </w:r>
      <w:r w:rsidR="001C41B8" w:rsidRPr="005F6926">
        <w:rPr>
          <w:rFonts w:ascii="ＭＳ 明朝" w:eastAsia="ＭＳ 明朝" w:hAnsi="ＭＳ 明朝" w:hint="eastAsia"/>
          <w:color w:val="000000" w:themeColor="text1"/>
        </w:rPr>
        <w:t>型プロポーザル評価基準書</w:t>
      </w:r>
    </w:p>
    <w:p w:rsidR="001C41B8" w:rsidRPr="005F6926" w:rsidRDefault="001C41B8" w:rsidP="001C41B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1C41B8" w:rsidRPr="005F6926" w:rsidRDefault="001C41B8" w:rsidP="001C41B8">
      <w:pPr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 w:hint="eastAsia"/>
          <w:color w:val="000000" w:themeColor="text1"/>
        </w:rPr>
        <w:t>１</w:t>
      </w:r>
      <w:r w:rsidRPr="005F6926">
        <w:rPr>
          <w:rFonts w:ascii="ＭＳ 明朝" w:eastAsia="ＭＳ 明朝" w:hAnsi="ＭＳ 明朝"/>
          <w:color w:val="000000" w:themeColor="text1"/>
        </w:rPr>
        <w:t xml:space="preserve"> 評価基準書の位置付け</w:t>
      </w:r>
    </w:p>
    <w:p w:rsidR="00CE7827" w:rsidRDefault="001C41B8" w:rsidP="00CE7827">
      <w:pPr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/>
          <w:color w:val="000000" w:themeColor="text1"/>
        </w:rPr>
        <w:t xml:space="preserve"> 本評価基準書は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="00982E13" w:rsidRPr="00982E13">
        <w:rPr>
          <w:rFonts w:ascii="ＭＳ 明朝" w:eastAsia="ＭＳ 明朝" w:hAnsi="ＭＳ 明朝" w:hint="eastAsia"/>
          <w:color w:val="000000" w:themeColor="text1"/>
        </w:rPr>
        <w:t>奄美市公立保育所業務支援システム導入業務委託</w:t>
      </w:r>
      <w:r w:rsidRPr="005F6926">
        <w:rPr>
          <w:rFonts w:ascii="ＭＳ 明朝" w:eastAsia="ＭＳ 明朝" w:hAnsi="ＭＳ 明朝"/>
          <w:color w:val="000000" w:themeColor="text1"/>
        </w:rPr>
        <w:t>に係る</w:t>
      </w:r>
      <w:r w:rsidR="00B75B9F" w:rsidRPr="005F6926">
        <w:rPr>
          <w:rFonts w:ascii="ＭＳ 明朝" w:eastAsia="ＭＳ 明朝" w:hAnsi="ＭＳ 明朝" w:hint="eastAsia"/>
          <w:color w:val="000000" w:themeColor="text1"/>
        </w:rPr>
        <w:t>公募</w:t>
      </w:r>
      <w:r w:rsidRPr="005F6926">
        <w:rPr>
          <w:rFonts w:ascii="ＭＳ 明朝" w:eastAsia="ＭＳ 明朝" w:hAnsi="ＭＳ 明朝"/>
          <w:color w:val="000000" w:themeColor="text1"/>
        </w:rPr>
        <w:t>型プロポー</w:t>
      </w:r>
      <w:r w:rsidR="00D723B1" w:rsidRPr="005F6926">
        <w:rPr>
          <w:rFonts w:ascii="ＭＳ 明朝" w:eastAsia="ＭＳ 明朝" w:hAnsi="ＭＳ 明朝" w:hint="eastAsia"/>
          <w:color w:val="000000" w:themeColor="text1"/>
        </w:rPr>
        <w:t>ザル実施要領「９</w:t>
      </w:r>
      <w:r w:rsidRPr="005F6926">
        <w:rPr>
          <w:rFonts w:ascii="ＭＳ 明朝" w:eastAsia="ＭＳ 明朝" w:hAnsi="ＭＳ 明朝"/>
          <w:color w:val="000000" w:themeColor="text1"/>
        </w:rPr>
        <w:t xml:space="preserve"> 選定方法」に記載する</w:t>
      </w:r>
      <w:r w:rsidR="00E02A1E" w:rsidRPr="005F6926">
        <w:rPr>
          <w:rFonts w:ascii="ＭＳ 明朝" w:eastAsia="ＭＳ 明朝" w:hAnsi="ＭＳ 明朝" w:hint="eastAsia"/>
          <w:color w:val="000000" w:themeColor="text1"/>
        </w:rPr>
        <w:t>令和</w:t>
      </w:r>
      <w:r w:rsidR="00982E13">
        <w:rPr>
          <w:rFonts w:ascii="ＭＳ 明朝" w:eastAsia="ＭＳ 明朝" w:hAnsi="ＭＳ 明朝" w:hint="eastAsia"/>
          <w:color w:val="000000" w:themeColor="text1"/>
        </w:rPr>
        <w:t>7</w:t>
      </w:r>
      <w:r w:rsidR="00E02A1E" w:rsidRPr="005F6926">
        <w:rPr>
          <w:rFonts w:ascii="ＭＳ 明朝" w:eastAsia="ＭＳ 明朝" w:hAnsi="ＭＳ 明朝" w:hint="eastAsia"/>
          <w:color w:val="000000" w:themeColor="text1"/>
        </w:rPr>
        <w:t>年度</w:t>
      </w:r>
      <w:r w:rsidR="00982E13">
        <w:rPr>
          <w:rFonts w:ascii="ＭＳ 明朝" w:eastAsia="ＭＳ 明朝" w:hAnsi="ＭＳ 明朝" w:hint="eastAsia"/>
          <w:color w:val="000000" w:themeColor="text1"/>
        </w:rPr>
        <w:t>奄美市公立保育所業務支援システム</w:t>
      </w:r>
      <w:r w:rsidRPr="005F6926">
        <w:rPr>
          <w:rFonts w:ascii="ＭＳ 明朝" w:eastAsia="ＭＳ 明朝" w:hAnsi="ＭＳ 明朝"/>
          <w:color w:val="000000" w:themeColor="text1"/>
        </w:rPr>
        <w:t>選定委員会</w:t>
      </w:r>
      <w:r w:rsidRPr="005F6926">
        <w:rPr>
          <w:rFonts w:ascii="ＭＳ 明朝" w:eastAsia="ＭＳ 明朝" w:hAnsi="ＭＳ 明朝" w:hint="eastAsia"/>
          <w:color w:val="000000" w:themeColor="text1"/>
        </w:rPr>
        <w:t>（以下「選定委員会」という。）における審査方法のほか</w:t>
      </w:r>
      <w:r w:rsidR="00883856">
        <w:rPr>
          <w:rFonts w:ascii="ＭＳ 明朝" w:eastAsia="ＭＳ 明朝" w:hAnsi="ＭＳ 明朝" w:hint="eastAsia"/>
          <w:color w:val="000000" w:themeColor="text1"/>
        </w:rPr>
        <w:t>，</w:t>
      </w:r>
      <w:r w:rsidRPr="005F6926">
        <w:rPr>
          <w:rFonts w:ascii="ＭＳ 明朝" w:eastAsia="ＭＳ 明朝" w:hAnsi="ＭＳ 明朝" w:hint="eastAsia"/>
          <w:color w:val="000000" w:themeColor="text1"/>
        </w:rPr>
        <w:t>審査に当たっての評価項目</w:t>
      </w:r>
      <w:r w:rsidR="00883856">
        <w:rPr>
          <w:rFonts w:ascii="ＭＳ 明朝" w:eastAsia="ＭＳ 明朝" w:hAnsi="ＭＳ 明朝" w:hint="eastAsia"/>
          <w:color w:val="000000" w:themeColor="text1"/>
        </w:rPr>
        <w:t>，</w:t>
      </w:r>
      <w:r w:rsidRPr="005F6926">
        <w:rPr>
          <w:rFonts w:ascii="ＭＳ 明朝" w:eastAsia="ＭＳ 明朝" w:hAnsi="ＭＳ 明朝" w:hint="eastAsia"/>
          <w:color w:val="000000" w:themeColor="text1"/>
        </w:rPr>
        <w:t>配点等を定める。</w:t>
      </w:r>
    </w:p>
    <w:p w:rsidR="00CE7827" w:rsidRDefault="00CE7827" w:rsidP="001C41B8">
      <w:pPr>
        <w:rPr>
          <w:rFonts w:ascii="ＭＳ 明朝" w:eastAsia="ＭＳ 明朝" w:hAnsi="ＭＳ 明朝"/>
          <w:color w:val="000000" w:themeColor="text1"/>
        </w:rPr>
      </w:pPr>
    </w:p>
    <w:p w:rsidR="001C41B8" w:rsidRPr="005F6926" w:rsidRDefault="001C41B8" w:rsidP="001C41B8">
      <w:pPr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 w:hint="eastAsia"/>
          <w:color w:val="000000" w:themeColor="text1"/>
        </w:rPr>
        <w:t>２</w:t>
      </w:r>
      <w:r w:rsidRPr="005F6926">
        <w:rPr>
          <w:rFonts w:ascii="ＭＳ 明朝" w:eastAsia="ＭＳ 明朝" w:hAnsi="ＭＳ 明朝"/>
          <w:color w:val="000000" w:themeColor="text1"/>
        </w:rPr>
        <w:t xml:space="preserve"> 審査方法</w:t>
      </w:r>
    </w:p>
    <w:p w:rsidR="001C41B8" w:rsidRPr="005F6926" w:rsidRDefault="001C41B8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/>
          <w:color w:val="000000" w:themeColor="text1"/>
        </w:rPr>
        <w:t>(１) 選定委員会は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提出された企画提案書やプレゼンテーション等を踏まえ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総合的に</w:t>
      </w:r>
      <w:r w:rsidRPr="005F6926">
        <w:rPr>
          <w:rFonts w:ascii="ＭＳ 明朝" w:eastAsia="ＭＳ 明朝" w:hAnsi="ＭＳ 明朝" w:hint="eastAsia"/>
          <w:color w:val="000000" w:themeColor="text1"/>
        </w:rPr>
        <w:t>評価を行うものとする。</w:t>
      </w:r>
    </w:p>
    <w:p w:rsidR="001C41B8" w:rsidRPr="005F6926" w:rsidRDefault="001C41B8" w:rsidP="001C41B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 w:hint="eastAsia"/>
          <w:color w:val="000000" w:themeColor="text1"/>
        </w:rPr>
        <w:t>ア</w:t>
      </w:r>
      <w:r w:rsidRPr="005F6926">
        <w:rPr>
          <w:rFonts w:ascii="ＭＳ 明朝" w:eastAsia="ＭＳ 明朝" w:hAnsi="ＭＳ 明朝"/>
          <w:color w:val="000000" w:themeColor="text1"/>
        </w:rPr>
        <w:t xml:space="preserve"> 評価の合計点が最上位である者を契約候補者とし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次に高いものを次点の候補者</w:t>
      </w:r>
      <w:r w:rsidRPr="005F6926">
        <w:rPr>
          <w:rFonts w:ascii="ＭＳ 明朝" w:eastAsia="ＭＳ 明朝" w:hAnsi="ＭＳ 明朝" w:hint="eastAsia"/>
          <w:color w:val="000000" w:themeColor="text1"/>
        </w:rPr>
        <w:t>として選定する。</w:t>
      </w:r>
    </w:p>
    <w:p w:rsidR="001C41B8" w:rsidRDefault="001C41B8" w:rsidP="001C41B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 w:hint="eastAsia"/>
          <w:color w:val="000000" w:themeColor="text1"/>
        </w:rPr>
        <w:t>イ</w:t>
      </w:r>
      <w:r w:rsidRPr="005F6926">
        <w:rPr>
          <w:rFonts w:ascii="ＭＳ 明朝" w:eastAsia="ＭＳ 明朝" w:hAnsi="ＭＳ 明朝"/>
          <w:color w:val="000000" w:themeColor="text1"/>
        </w:rPr>
        <w:t xml:space="preserve"> 最高得点者が複数の場合は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選定委員会で協議のうえ決定する。ただし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合計点が</w:t>
      </w:r>
      <w:r w:rsidRPr="005F6926">
        <w:rPr>
          <w:rFonts w:ascii="ＭＳ 明朝" w:eastAsia="ＭＳ 明朝" w:hAnsi="ＭＳ 明朝" w:hint="eastAsia"/>
          <w:color w:val="000000" w:themeColor="text1"/>
        </w:rPr>
        <w:t>最上位であっても</w:t>
      </w:r>
      <w:r w:rsidR="00883856">
        <w:rPr>
          <w:rFonts w:ascii="ＭＳ 明朝" w:eastAsia="ＭＳ 明朝" w:hAnsi="ＭＳ 明朝" w:hint="eastAsia"/>
          <w:color w:val="000000" w:themeColor="text1"/>
        </w:rPr>
        <w:t>，</w:t>
      </w:r>
      <w:r w:rsidRPr="005F6926">
        <w:rPr>
          <w:rFonts w:ascii="ＭＳ 明朝" w:eastAsia="ＭＳ 明朝" w:hAnsi="ＭＳ 明朝" w:hint="eastAsia"/>
          <w:color w:val="000000" w:themeColor="text1"/>
        </w:rPr>
        <w:t>得点が著しく低い審査項目がある</w:t>
      </w:r>
      <w:r w:rsidR="006D2B72">
        <w:rPr>
          <w:rFonts w:ascii="ＭＳ 明朝" w:eastAsia="ＭＳ 明朝" w:hAnsi="ＭＳ 明朝" w:hint="eastAsia"/>
          <w:color w:val="000000" w:themeColor="text1"/>
        </w:rPr>
        <w:t>等の</w:t>
      </w:r>
      <w:r w:rsidRPr="005F6926">
        <w:rPr>
          <w:rFonts w:ascii="ＭＳ 明朝" w:eastAsia="ＭＳ 明朝" w:hAnsi="ＭＳ 明朝" w:hint="eastAsia"/>
          <w:color w:val="000000" w:themeColor="text1"/>
        </w:rPr>
        <w:t>場合は</w:t>
      </w:r>
      <w:r w:rsidR="00883856">
        <w:rPr>
          <w:rFonts w:ascii="ＭＳ 明朝" w:eastAsia="ＭＳ 明朝" w:hAnsi="ＭＳ 明朝" w:hint="eastAsia"/>
          <w:color w:val="000000" w:themeColor="text1"/>
        </w:rPr>
        <w:t>，</w:t>
      </w:r>
      <w:r w:rsidRPr="005F6926">
        <w:rPr>
          <w:rFonts w:ascii="ＭＳ 明朝" w:eastAsia="ＭＳ 明朝" w:hAnsi="ＭＳ 明朝" w:hint="eastAsia"/>
          <w:color w:val="000000" w:themeColor="text1"/>
        </w:rPr>
        <w:t>契約候補者に選定しないことがある。</w:t>
      </w:r>
    </w:p>
    <w:p w:rsidR="001C41B8" w:rsidRDefault="001D28BD" w:rsidP="001C41B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ウ </w:t>
      </w:r>
      <w:r w:rsidR="009730CF" w:rsidRPr="005F6926">
        <w:rPr>
          <w:rFonts w:ascii="ＭＳ 明朝" w:eastAsia="ＭＳ 明朝" w:hAnsi="ＭＳ 明朝"/>
          <w:color w:val="000000" w:themeColor="text1"/>
        </w:rPr>
        <w:t>評価の合計点が最上位</w:t>
      </w:r>
      <w:r w:rsidR="009730CF">
        <w:rPr>
          <w:rFonts w:ascii="ＭＳ 明朝" w:eastAsia="ＭＳ 明朝" w:hAnsi="ＭＳ 明朝" w:hint="eastAsia"/>
          <w:color w:val="000000" w:themeColor="text1"/>
        </w:rPr>
        <w:t>の者であっても,</w:t>
      </w:r>
      <w:r w:rsidR="001C41B8" w:rsidRPr="005F6926">
        <w:rPr>
          <w:rFonts w:ascii="ＭＳ 明朝" w:eastAsia="ＭＳ 明朝" w:hAnsi="ＭＳ 明朝"/>
          <w:color w:val="000000" w:themeColor="text1"/>
        </w:rPr>
        <w:t>各選定委員の合計点の平均が</w:t>
      </w:r>
      <w:r w:rsidR="001C41B8" w:rsidRPr="005F6926">
        <w:rPr>
          <w:rFonts w:ascii="ＭＳ 明朝" w:eastAsia="ＭＳ 明朝" w:hAnsi="ＭＳ 明朝" w:hint="eastAsia"/>
          <w:color w:val="000000" w:themeColor="text1"/>
        </w:rPr>
        <w:t>６０</w:t>
      </w:r>
      <w:r w:rsidR="001C41B8" w:rsidRPr="005F6926">
        <w:rPr>
          <w:rFonts w:ascii="ＭＳ 明朝" w:eastAsia="ＭＳ 明朝" w:hAnsi="ＭＳ 明朝"/>
          <w:color w:val="000000" w:themeColor="text1"/>
        </w:rPr>
        <w:t>点未満</w:t>
      </w:r>
      <w:r w:rsidR="001C41B8" w:rsidRPr="005F6926">
        <w:rPr>
          <w:rFonts w:ascii="ＭＳ 明朝" w:eastAsia="ＭＳ 明朝" w:hAnsi="ＭＳ 明朝" w:hint="eastAsia"/>
          <w:color w:val="000000" w:themeColor="text1"/>
        </w:rPr>
        <w:t>の事業者は</w:t>
      </w:r>
      <w:r w:rsidRPr="005F6926">
        <w:rPr>
          <w:rFonts w:ascii="ＭＳ 明朝" w:eastAsia="ＭＳ 明朝" w:hAnsi="ＭＳ 明朝" w:hint="eastAsia"/>
          <w:color w:val="000000" w:themeColor="text1"/>
        </w:rPr>
        <w:t>契約候補者に選定しない</w:t>
      </w:r>
      <w:r w:rsidR="001C41B8" w:rsidRPr="005F6926">
        <w:rPr>
          <w:rFonts w:ascii="ＭＳ 明朝" w:eastAsia="ＭＳ 明朝" w:hAnsi="ＭＳ 明朝" w:hint="eastAsia"/>
          <w:color w:val="000000" w:themeColor="text1"/>
        </w:rPr>
        <w:t>。</w:t>
      </w:r>
    </w:p>
    <w:p w:rsidR="001D28BD" w:rsidRPr="001D28BD" w:rsidRDefault="001D28BD" w:rsidP="001D28BD">
      <w:pPr>
        <w:ind w:leftChars="100" w:left="525" w:hangingChars="150" w:hanging="31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エ 参加者が１者の場合においても,</w:t>
      </w:r>
      <w:r w:rsidRPr="005F6926">
        <w:rPr>
          <w:rFonts w:ascii="ＭＳ 明朝" w:eastAsia="ＭＳ 明朝" w:hAnsi="ＭＳ 明朝"/>
          <w:color w:val="000000" w:themeColor="text1"/>
        </w:rPr>
        <w:t>各選定委員の合計点の平均が</w:t>
      </w:r>
      <w:r w:rsidRPr="005F6926">
        <w:rPr>
          <w:rFonts w:ascii="ＭＳ 明朝" w:eastAsia="ＭＳ 明朝" w:hAnsi="ＭＳ 明朝" w:hint="eastAsia"/>
          <w:color w:val="000000" w:themeColor="text1"/>
        </w:rPr>
        <w:t>６０</w:t>
      </w:r>
      <w:r w:rsidRPr="005F6926">
        <w:rPr>
          <w:rFonts w:ascii="ＭＳ 明朝" w:eastAsia="ＭＳ 明朝" w:hAnsi="ＭＳ 明朝"/>
          <w:color w:val="000000" w:themeColor="text1"/>
        </w:rPr>
        <w:t>点未満</w:t>
      </w:r>
      <w:r w:rsidRPr="005F6926">
        <w:rPr>
          <w:rFonts w:ascii="ＭＳ 明朝" w:eastAsia="ＭＳ 明朝" w:hAnsi="ＭＳ 明朝" w:hint="eastAsia"/>
          <w:color w:val="000000" w:themeColor="text1"/>
        </w:rPr>
        <w:t>の事業者は契約候補者に選定しない。</w:t>
      </w:r>
    </w:p>
    <w:p w:rsidR="001C41B8" w:rsidRPr="005F6926" w:rsidRDefault="001D28BD" w:rsidP="001C41B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オ</w:t>
      </w:r>
      <w:r w:rsidR="001C41B8" w:rsidRPr="005F6926">
        <w:rPr>
          <w:rFonts w:ascii="ＭＳ 明朝" w:eastAsia="ＭＳ 明朝" w:hAnsi="ＭＳ 明朝"/>
          <w:color w:val="000000" w:themeColor="text1"/>
        </w:rPr>
        <w:t xml:space="preserve"> 選定委員会での選定は非公開とし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="001C41B8" w:rsidRPr="005F6926">
        <w:rPr>
          <w:rFonts w:ascii="ＭＳ 明朝" w:eastAsia="ＭＳ 明朝" w:hAnsi="ＭＳ 明朝"/>
          <w:color w:val="000000" w:themeColor="text1"/>
        </w:rPr>
        <w:t>審査結果に対する異議申立てには一切応じな</w:t>
      </w:r>
      <w:r w:rsidR="001C41B8" w:rsidRPr="005F6926">
        <w:rPr>
          <w:rFonts w:ascii="ＭＳ 明朝" w:eastAsia="ＭＳ 明朝" w:hAnsi="ＭＳ 明朝" w:hint="eastAsia"/>
          <w:color w:val="000000" w:themeColor="text1"/>
        </w:rPr>
        <w:t>い。</w:t>
      </w:r>
    </w:p>
    <w:p w:rsidR="009730CF" w:rsidRDefault="009730CF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C052BC" w:rsidRPr="005F6926" w:rsidRDefault="001C41B8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/>
          <w:color w:val="000000" w:themeColor="text1"/>
        </w:rPr>
        <w:t>(２) プレゼンテ</w:t>
      </w:r>
      <w:r w:rsidR="00760E65" w:rsidRPr="005F6926">
        <w:rPr>
          <w:rFonts w:ascii="ＭＳ 明朝" w:eastAsia="ＭＳ 明朝" w:hAnsi="ＭＳ 明朝"/>
          <w:color w:val="000000" w:themeColor="text1"/>
        </w:rPr>
        <w:t>ーション審査は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="00760E65" w:rsidRPr="005F6926">
        <w:rPr>
          <w:rFonts w:ascii="ＭＳ 明朝" w:eastAsia="ＭＳ 明朝" w:hAnsi="ＭＳ 明朝"/>
          <w:color w:val="000000" w:themeColor="text1"/>
        </w:rPr>
        <w:t>１参加者当たり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="00760E65" w:rsidRPr="005F6926">
        <w:rPr>
          <w:rFonts w:ascii="ＭＳ 明朝" w:eastAsia="ＭＳ 明朝" w:hAnsi="ＭＳ 明朝"/>
          <w:color w:val="000000" w:themeColor="text1"/>
        </w:rPr>
        <w:t>プレゼンテーション</w:t>
      </w:r>
      <w:r w:rsidR="00344441">
        <w:rPr>
          <w:rFonts w:ascii="ＭＳ 明朝" w:eastAsia="ＭＳ 明朝" w:hAnsi="ＭＳ 明朝" w:hint="eastAsia"/>
          <w:color w:val="000000" w:themeColor="text1"/>
        </w:rPr>
        <w:t>及びデモンストレーションを</w:t>
      </w:r>
      <w:r w:rsidR="00B41464">
        <w:rPr>
          <w:rFonts w:ascii="ＭＳ 明朝" w:eastAsia="ＭＳ 明朝" w:hAnsi="ＭＳ 明朝" w:hint="eastAsia"/>
          <w:color w:val="000000" w:themeColor="text1"/>
        </w:rPr>
        <w:t>じゅん美時間を含め</w:t>
      </w:r>
      <w:bookmarkStart w:id="0" w:name="_GoBack"/>
      <w:bookmarkEnd w:id="0"/>
      <w:r w:rsidR="00344441">
        <w:rPr>
          <w:rFonts w:ascii="ＭＳ 明朝" w:eastAsia="ＭＳ 明朝" w:hAnsi="ＭＳ 明朝" w:hint="eastAsia"/>
          <w:color w:val="000000" w:themeColor="text1"/>
        </w:rPr>
        <w:t>３</w:t>
      </w:r>
      <w:r w:rsidR="00EF53CE" w:rsidRPr="005F6926">
        <w:rPr>
          <w:rFonts w:ascii="ＭＳ 明朝" w:eastAsia="ＭＳ 明朝" w:hAnsi="ＭＳ 明朝" w:hint="eastAsia"/>
          <w:color w:val="000000" w:themeColor="text1"/>
        </w:rPr>
        <w:t>０分程度</w:t>
      </w:r>
      <w:r w:rsidR="00883856">
        <w:rPr>
          <w:rFonts w:ascii="ＭＳ 明朝" w:eastAsia="ＭＳ 明朝" w:hAnsi="ＭＳ 明朝" w:hint="eastAsia"/>
          <w:color w:val="000000" w:themeColor="text1"/>
        </w:rPr>
        <w:t>，</w:t>
      </w:r>
      <w:r w:rsidR="00EF53CE" w:rsidRPr="005F6926">
        <w:rPr>
          <w:rFonts w:ascii="ＭＳ 明朝" w:eastAsia="ＭＳ 明朝" w:hAnsi="ＭＳ 明朝" w:hint="eastAsia"/>
          <w:color w:val="000000" w:themeColor="text1"/>
        </w:rPr>
        <w:t>質疑応答を１０</w:t>
      </w:r>
      <w:r w:rsidR="00DD66AF" w:rsidRPr="005F6926">
        <w:rPr>
          <w:rFonts w:ascii="ＭＳ 明朝" w:eastAsia="ＭＳ 明朝" w:hAnsi="ＭＳ 明朝" w:hint="eastAsia"/>
          <w:color w:val="000000" w:themeColor="text1"/>
        </w:rPr>
        <w:t>分程度の合計</w:t>
      </w:r>
      <w:r w:rsidR="00344441">
        <w:rPr>
          <w:rFonts w:ascii="ＭＳ 明朝" w:eastAsia="ＭＳ 明朝" w:hAnsi="ＭＳ 明朝" w:hint="eastAsia"/>
          <w:color w:val="000000" w:themeColor="text1"/>
        </w:rPr>
        <w:t>４</w:t>
      </w:r>
      <w:r w:rsidR="00EF53CE" w:rsidRPr="005F6926">
        <w:rPr>
          <w:rFonts w:ascii="ＭＳ 明朝" w:eastAsia="ＭＳ 明朝" w:hAnsi="ＭＳ 明朝" w:hint="eastAsia"/>
          <w:color w:val="000000" w:themeColor="text1"/>
        </w:rPr>
        <w:t>０分</w:t>
      </w:r>
      <w:r w:rsidRPr="005F6926">
        <w:rPr>
          <w:rFonts w:ascii="ＭＳ 明朝" w:eastAsia="ＭＳ 明朝" w:hAnsi="ＭＳ 明朝" w:hint="eastAsia"/>
          <w:color w:val="000000" w:themeColor="text1"/>
        </w:rPr>
        <w:t>以内とする。</w:t>
      </w:r>
      <w:r w:rsidRPr="005F6926">
        <w:rPr>
          <w:rFonts w:ascii="ＭＳ 明朝" w:eastAsia="ＭＳ 明朝" w:hAnsi="ＭＳ 明朝"/>
          <w:color w:val="000000" w:themeColor="text1"/>
        </w:rPr>
        <w:t>なお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プレゼンテーションは</w:t>
      </w:r>
      <w:r w:rsidR="00883856">
        <w:rPr>
          <w:rFonts w:ascii="ＭＳ 明朝" w:eastAsia="ＭＳ 明朝" w:hAnsi="ＭＳ 明朝"/>
          <w:color w:val="000000" w:themeColor="text1"/>
        </w:rPr>
        <w:t>，</w:t>
      </w:r>
      <w:r w:rsidRPr="005F6926">
        <w:rPr>
          <w:rFonts w:ascii="ＭＳ 明朝" w:eastAsia="ＭＳ 明朝" w:hAnsi="ＭＳ 明朝"/>
          <w:color w:val="000000" w:themeColor="text1"/>
        </w:rPr>
        <w:t>「</w:t>
      </w:r>
      <w:r w:rsidRPr="005F6926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E71185" w:rsidRPr="005F6926">
        <w:rPr>
          <w:rFonts w:ascii="ＭＳ 明朝" w:eastAsia="ＭＳ 明朝" w:hAnsi="ＭＳ 明朝" w:hint="eastAsia"/>
          <w:color w:val="000000" w:themeColor="text1"/>
        </w:rPr>
        <w:t>評価基準：企画提案書に基づく評価</w:t>
      </w:r>
      <w:r w:rsidRPr="005F6926">
        <w:rPr>
          <w:rFonts w:ascii="ＭＳ 明朝" w:eastAsia="ＭＳ 明朝" w:hAnsi="ＭＳ 明朝"/>
          <w:color w:val="000000" w:themeColor="text1"/>
        </w:rPr>
        <w:t>」に記載されている</w:t>
      </w:r>
      <w:r w:rsidRPr="005F6926">
        <w:rPr>
          <w:rFonts w:ascii="ＭＳ 明朝" w:eastAsia="ＭＳ 明朝" w:hAnsi="ＭＳ 明朝" w:hint="eastAsia"/>
          <w:color w:val="000000" w:themeColor="text1"/>
        </w:rPr>
        <w:t>評価項目順に進行すること。</w:t>
      </w:r>
      <w:r w:rsidRPr="005F6926">
        <w:rPr>
          <w:rFonts w:ascii="ＭＳ 明朝" w:eastAsia="ＭＳ 明朝" w:hAnsi="ＭＳ 明朝"/>
          <w:color w:val="000000" w:themeColor="text1"/>
        </w:rPr>
        <w:cr/>
      </w: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553D26" w:rsidRPr="005F6926" w:rsidRDefault="00553D26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1C41B8" w:rsidRPr="005F6926" w:rsidRDefault="001C41B8" w:rsidP="00DD66AF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 w:hint="eastAsia"/>
          <w:color w:val="000000" w:themeColor="text1"/>
        </w:rPr>
        <w:lastRenderedPageBreak/>
        <w:t>３　評価基準</w:t>
      </w:r>
      <w:r w:rsidR="00DD66AF" w:rsidRPr="005F6926">
        <w:rPr>
          <w:rFonts w:ascii="ＭＳ 明朝" w:eastAsia="ＭＳ 明朝" w:hAnsi="ＭＳ 明朝" w:hint="eastAsia"/>
          <w:color w:val="000000" w:themeColor="text1"/>
        </w:rPr>
        <w:t>：企画提案書に基づく評価</w:t>
      </w:r>
      <w:r w:rsidRPr="005F6926">
        <w:rPr>
          <w:rFonts w:ascii="ＭＳ 明朝" w:eastAsia="ＭＳ 明朝" w:hAnsi="ＭＳ 明朝" w:hint="eastAsia"/>
          <w:color w:val="000000" w:themeColor="text1"/>
        </w:rPr>
        <w:t>（満点：100点）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636"/>
        <w:gridCol w:w="1559"/>
        <w:gridCol w:w="1134"/>
        <w:gridCol w:w="4253"/>
        <w:gridCol w:w="702"/>
      </w:tblGrid>
      <w:tr w:rsidR="005668DD" w:rsidRPr="005F6926" w:rsidTr="00553D26">
        <w:tc>
          <w:tcPr>
            <w:tcW w:w="636" w:type="dxa"/>
            <w:vAlign w:val="center"/>
          </w:tcPr>
          <w:p w:rsidR="00CA1050" w:rsidRPr="005F6926" w:rsidRDefault="00CA1050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1559" w:type="dxa"/>
            <w:vAlign w:val="center"/>
          </w:tcPr>
          <w:p w:rsidR="00CA1050" w:rsidRPr="005F6926" w:rsidRDefault="00CA1050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評価項目</w:t>
            </w:r>
          </w:p>
        </w:tc>
        <w:tc>
          <w:tcPr>
            <w:tcW w:w="1134" w:type="dxa"/>
            <w:vAlign w:val="center"/>
          </w:tcPr>
          <w:p w:rsidR="00CA1050" w:rsidRPr="005F6926" w:rsidRDefault="00CA1050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小項目</w:t>
            </w:r>
          </w:p>
        </w:tc>
        <w:tc>
          <w:tcPr>
            <w:tcW w:w="4253" w:type="dxa"/>
            <w:vAlign w:val="center"/>
          </w:tcPr>
          <w:p w:rsidR="00CA1050" w:rsidRPr="005F6926" w:rsidRDefault="00CA1050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評価基準</w:t>
            </w:r>
          </w:p>
        </w:tc>
        <w:tc>
          <w:tcPr>
            <w:tcW w:w="702" w:type="dxa"/>
            <w:vAlign w:val="center"/>
          </w:tcPr>
          <w:p w:rsidR="00CA1050" w:rsidRPr="005F6926" w:rsidRDefault="00CA1050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配点</w:t>
            </w:r>
          </w:p>
        </w:tc>
      </w:tr>
      <w:tr w:rsidR="005668DD" w:rsidRPr="005F6926" w:rsidTr="00652838">
        <w:tc>
          <w:tcPr>
            <w:tcW w:w="636" w:type="dxa"/>
            <w:vAlign w:val="center"/>
          </w:tcPr>
          <w:p w:rsidR="00CA1050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559" w:type="dxa"/>
            <w:vAlign w:val="center"/>
          </w:tcPr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業務遂行能力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・地方自治体に対し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本業務と同種・同様の業務を行った実績を有しているか</w:t>
            </w:r>
            <w:r w:rsidR="00950DDE" w:rsidRPr="005F6926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・本業務に関する専門知識や経験を有し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業務の的確な遂行が可能であるか。</w:t>
            </w:r>
          </w:p>
        </w:tc>
        <w:tc>
          <w:tcPr>
            <w:tcW w:w="702" w:type="dxa"/>
            <w:vAlign w:val="center"/>
          </w:tcPr>
          <w:p w:rsidR="00CA1050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</w:tr>
      <w:tr w:rsidR="005668DD" w:rsidRPr="005F6926" w:rsidTr="00553D26">
        <w:tc>
          <w:tcPr>
            <w:tcW w:w="636" w:type="dxa"/>
            <w:vAlign w:val="center"/>
          </w:tcPr>
          <w:p w:rsidR="00CA1050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559" w:type="dxa"/>
            <w:vAlign w:val="center"/>
          </w:tcPr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経費の見積り</w:t>
            </w:r>
          </w:p>
        </w:tc>
        <w:tc>
          <w:tcPr>
            <w:tcW w:w="1134" w:type="dxa"/>
            <w:vAlign w:val="center"/>
          </w:tcPr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見積金額</w:t>
            </w:r>
          </w:p>
        </w:tc>
        <w:tc>
          <w:tcPr>
            <w:tcW w:w="4253" w:type="dxa"/>
            <w:vAlign w:val="center"/>
          </w:tcPr>
          <w:p w:rsidR="00CA1050" w:rsidRPr="005F6926" w:rsidRDefault="00CA1050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・企画提案に対して適正な見積金額が提示されているか。</w:t>
            </w:r>
          </w:p>
        </w:tc>
        <w:tc>
          <w:tcPr>
            <w:tcW w:w="702" w:type="dxa"/>
            <w:vAlign w:val="center"/>
          </w:tcPr>
          <w:p w:rsidR="00CA1050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</w:tr>
      <w:tr w:rsidR="005668DD" w:rsidRPr="005F6926" w:rsidTr="00553D26">
        <w:tc>
          <w:tcPr>
            <w:tcW w:w="636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:rsidR="00553D26" w:rsidRPr="005F6926" w:rsidRDefault="00982E13" w:rsidP="00982E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82E13">
              <w:rPr>
                <w:rFonts w:ascii="ＭＳ 明朝" w:eastAsia="ＭＳ 明朝" w:hAnsi="ＭＳ 明朝" w:cs="Segoe UI Symbol" w:hint="eastAsia"/>
                <w:color w:val="000000" w:themeColor="text1"/>
              </w:rPr>
              <w:t>公立保育所業務支援システム</w:t>
            </w:r>
          </w:p>
        </w:tc>
        <w:tc>
          <w:tcPr>
            <w:tcW w:w="1134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操作性</w:t>
            </w:r>
          </w:p>
        </w:tc>
        <w:tc>
          <w:tcPr>
            <w:tcW w:w="4253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B75B9F" w:rsidRPr="005F6926">
              <w:rPr>
                <w:rFonts w:ascii="ＭＳ 明朝" w:eastAsia="ＭＳ 明朝" w:hAnsi="ＭＳ 明朝" w:hint="eastAsia"/>
                <w:color w:val="000000" w:themeColor="text1"/>
              </w:rPr>
              <w:t>利用者及び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職員が使用する上で使いやすく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かつ分かりやすい構成となっているか。</w:t>
            </w:r>
          </w:p>
        </w:tc>
        <w:tc>
          <w:tcPr>
            <w:tcW w:w="702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</w:p>
        </w:tc>
      </w:tr>
      <w:tr w:rsidR="005668DD" w:rsidRPr="005F6926" w:rsidTr="00553D26">
        <w:tc>
          <w:tcPr>
            <w:tcW w:w="636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559" w:type="dxa"/>
            <w:vMerge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機能性</w:t>
            </w:r>
          </w:p>
        </w:tc>
        <w:tc>
          <w:tcPr>
            <w:tcW w:w="4253" w:type="dxa"/>
            <w:vAlign w:val="center"/>
          </w:tcPr>
          <w:p w:rsidR="00553D26" w:rsidRPr="005F6926" w:rsidRDefault="00E71185" w:rsidP="00390DB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A73B0A">
              <w:rPr>
                <w:rFonts w:ascii="ＭＳ 明朝" w:eastAsia="ＭＳ 明朝" w:hAnsi="ＭＳ 明朝" w:hint="eastAsia"/>
                <w:color w:val="000000" w:themeColor="text1"/>
              </w:rPr>
              <w:t>保育業務支援や保護者利便</w:t>
            </w:r>
            <w:r w:rsidR="00390DB8">
              <w:rPr>
                <w:rFonts w:ascii="ＭＳ 明朝" w:eastAsia="ＭＳ 明朝" w:hAnsi="ＭＳ 明朝" w:hint="eastAsia"/>
                <w:color w:val="000000" w:themeColor="text1"/>
              </w:rPr>
              <w:t>性向上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390DB8">
              <w:rPr>
                <w:rFonts w:ascii="ＭＳ 明朝" w:eastAsia="ＭＳ 明朝" w:hAnsi="ＭＳ 明朝" w:hint="eastAsia"/>
                <w:color w:val="000000" w:themeColor="text1"/>
              </w:rPr>
              <w:t>実施する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にあ</w:t>
            </w:r>
            <w:r w:rsidR="00553D26" w:rsidRPr="005F6926">
              <w:rPr>
                <w:rFonts w:ascii="ＭＳ 明朝" w:eastAsia="ＭＳ 明朝" w:hAnsi="ＭＳ 明朝" w:hint="eastAsia"/>
                <w:color w:val="000000" w:themeColor="text1"/>
              </w:rPr>
              <w:t>たり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553D26" w:rsidRPr="005F6926">
              <w:rPr>
                <w:rFonts w:ascii="ＭＳ 明朝" w:eastAsia="ＭＳ 明朝" w:hAnsi="ＭＳ 明朝" w:hint="eastAsia"/>
                <w:color w:val="000000" w:themeColor="text1"/>
              </w:rPr>
              <w:t>実用的な機能を備えているか。</w:t>
            </w:r>
          </w:p>
        </w:tc>
        <w:tc>
          <w:tcPr>
            <w:tcW w:w="702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</w:p>
        </w:tc>
      </w:tr>
      <w:tr w:rsidR="005668DD" w:rsidRPr="005F6926" w:rsidTr="00553D26">
        <w:tc>
          <w:tcPr>
            <w:tcW w:w="636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559" w:type="dxa"/>
            <w:vMerge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サポート体制</w:t>
            </w:r>
          </w:p>
        </w:tc>
        <w:tc>
          <w:tcPr>
            <w:tcW w:w="4253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・問い合わせへの対応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緊急時対応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オンラインサポート等は充実しているか。</w:t>
            </w:r>
          </w:p>
          <w:p w:rsidR="00950DDE" w:rsidRPr="005F6926" w:rsidRDefault="00950DDE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・施設職員等への研修内容は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適切なものとなっているか。</w:t>
            </w:r>
          </w:p>
        </w:tc>
        <w:tc>
          <w:tcPr>
            <w:tcW w:w="702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</w:p>
        </w:tc>
      </w:tr>
      <w:tr w:rsidR="00553D26" w:rsidRPr="005F6926" w:rsidTr="00553D26">
        <w:tc>
          <w:tcPr>
            <w:tcW w:w="636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1559" w:type="dxa"/>
            <w:vMerge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セキュリティ対策</w:t>
            </w:r>
          </w:p>
        </w:tc>
        <w:tc>
          <w:tcPr>
            <w:tcW w:w="4253" w:type="dxa"/>
            <w:vAlign w:val="center"/>
          </w:tcPr>
          <w:p w:rsidR="00553D26" w:rsidRPr="005F6926" w:rsidRDefault="00553D26" w:rsidP="0072334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・情報セキュリティに配慮した効果的な対策がとられているか。</w:t>
            </w:r>
          </w:p>
        </w:tc>
        <w:tc>
          <w:tcPr>
            <w:tcW w:w="702" w:type="dxa"/>
            <w:vAlign w:val="center"/>
          </w:tcPr>
          <w:p w:rsidR="00553D26" w:rsidRPr="005F6926" w:rsidRDefault="00553D26" w:rsidP="00553D2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</w:p>
        </w:tc>
      </w:tr>
    </w:tbl>
    <w:p w:rsidR="00CA1050" w:rsidRPr="005F6926" w:rsidRDefault="00CA1050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EE4CD2" w:rsidRPr="005F6926" w:rsidRDefault="00EE4CD2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EE4CD2" w:rsidRPr="005F6926" w:rsidRDefault="00EE4CD2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652838" w:rsidRPr="005F6926" w:rsidRDefault="00652838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F6926">
        <w:rPr>
          <w:rFonts w:ascii="ＭＳ 明朝" w:eastAsia="ＭＳ 明朝" w:hAnsi="ＭＳ 明朝" w:hint="eastAsia"/>
          <w:color w:val="000000" w:themeColor="text1"/>
        </w:rPr>
        <w:t>〈企画提案書の評価基準〉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321"/>
        <w:gridCol w:w="1985"/>
        <w:gridCol w:w="1978"/>
      </w:tblGrid>
      <w:tr w:rsidR="005668DD" w:rsidRPr="005F6926" w:rsidTr="00652838">
        <w:tc>
          <w:tcPr>
            <w:tcW w:w="4321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評価</w:t>
            </w:r>
          </w:p>
        </w:tc>
        <w:tc>
          <w:tcPr>
            <w:tcW w:w="1985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配点20</w:t>
            </w:r>
          </w:p>
        </w:tc>
        <w:tc>
          <w:tcPr>
            <w:tcW w:w="1978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配点10</w:t>
            </w:r>
          </w:p>
        </w:tc>
      </w:tr>
      <w:tr w:rsidR="005668DD" w:rsidRPr="005F6926" w:rsidTr="00652838">
        <w:trPr>
          <w:trHeight w:val="411"/>
        </w:trPr>
        <w:tc>
          <w:tcPr>
            <w:tcW w:w="4321" w:type="dxa"/>
            <w:vAlign w:val="center"/>
          </w:tcPr>
          <w:p w:rsidR="00652838" w:rsidRPr="005F6926" w:rsidRDefault="00652838" w:rsidP="001C41B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想定より非常に優れているもの</w:t>
            </w:r>
          </w:p>
        </w:tc>
        <w:tc>
          <w:tcPr>
            <w:tcW w:w="1985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17～20</w:t>
            </w:r>
          </w:p>
        </w:tc>
        <w:tc>
          <w:tcPr>
            <w:tcW w:w="1978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9～10</w:t>
            </w:r>
          </w:p>
        </w:tc>
      </w:tr>
      <w:tr w:rsidR="005668DD" w:rsidRPr="005F6926" w:rsidTr="00652838">
        <w:trPr>
          <w:trHeight w:val="416"/>
        </w:trPr>
        <w:tc>
          <w:tcPr>
            <w:tcW w:w="4321" w:type="dxa"/>
            <w:vAlign w:val="center"/>
          </w:tcPr>
          <w:p w:rsidR="00652838" w:rsidRPr="005F6926" w:rsidRDefault="00652838" w:rsidP="001C41B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想定より優れているもの</w:t>
            </w:r>
          </w:p>
        </w:tc>
        <w:tc>
          <w:tcPr>
            <w:tcW w:w="1985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12～16</w:t>
            </w:r>
          </w:p>
        </w:tc>
        <w:tc>
          <w:tcPr>
            <w:tcW w:w="1978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7～8</w:t>
            </w:r>
          </w:p>
        </w:tc>
      </w:tr>
      <w:tr w:rsidR="005668DD" w:rsidRPr="005F6926" w:rsidTr="00652838">
        <w:trPr>
          <w:trHeight w:val="423"/>
        </w:trPr>
        <w:tc>
          <w:tcPr>
            <w:tcW w:w="4321" w:type="dxa"/>
            <w:vAlign w:val="center"/>
          </w:tcPr>
          <w:p w:rsidR="00652838" w:rsidRPr="005F6926" w:rsidRDefault="00652838" w:rsidP="001C41B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普通であり</w:t>
            </w:r>
            <w:r w:rsidR="00883856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想定される範囲のもの</w:t>
            </w:r>
          </w:p>
        </w:tc>
        <w:tc>
          <w:tcPr>
            <w:tcW w:w="1985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7～11</w:t>
            </w:r>
          </w:p>
        </w:tc>
        <w:tc>
          <w:tcPr>
            <w:tcW w:w="1978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4～6</w:t>
            </w:r>
          </w:p>
        </w:tc>
      </w:tr>
      <w:tr w:rsidR="005668DD" w:rsidRPr="005F6926" w:rsidTr="00652838">
        <w:tc>
          <w:tcPr>
            <w:tcW w:w="4321" w:type="dxa"/>
            <w:vAlign w:val="center"/>
          </w:tcPr>
          <w:p w:rsidR="00652838" w:rsidRPr="005F6926" w:rsidRDefault="00652838" w:rsidP="001C41B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やや劣っているが許容できるもの</w:t>
            </w:r>
          </w:p>
        </w:tc>
        <w:tc>
          <w:tcPr>
            <w:tcW w:w="1985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2～6</w:t>
            </w:r>
          </w:p>
        </w:tc>
        <w:tc>
          <w:tcPr>
            <w:tcW w:w="1978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2～3</w:t>
            </w:r>
          </w:p>
        </w:tc>
      </w:tr>
      <w:tr w:rsidR="00652838" w:rsidRPr="005F6926" w:rsidTr="00652838">
        <w:trPr>
          <w:trHeight w:val="462"/>
        </w:trPr>
        <w:tc>
          <w:tcPr>
            <w:tcW w:w="4321" w:type="dxa"/>
            <w:vAlign w:val="center"/>
          </w:tcPr>
          <w:p w:rsidR="00652838" w:rsidRPr="005F6926" w:rsidRDefault="00652838" w:rsidP="001C41B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劣っているもの</w:t>
            </w:r>
          </w:p>
        </w:tc>
        <w:tc>
          <w:tcPr>
            <w:tcW w:w="1985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1978" w:type="dxa"/>
            <w:vAlign w:val="center"/>
          </w:tcPr>
          <w:p w:rsidR="00652838" w:rsidRPr="005F6926" w:rsidRDefault="00652838" w:rsidP="006528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F6926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</w:tr>
    </w:tbl>
    <w:p w:rsidR="00652838" w:rsidRPr="005F6926" w:rsidRDefault="00652838" w:rsidP="001C41B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sectPr w:rsidR="00652838" w:rsidRPr="005F6926" w:rsidSect="00553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D2" w:rsidRDefault="00EE4CD2" w:rsidP="00EE4CD2">
      <w:r>
        <w:separator/>
      </w:r>
    </w:p>
  </w:endnote>
  <w:endnote w:type="continuationSeparator" w:id="0">
    <w:p w:rsidR="00EE4CD2" w:rsidRDefault="00EE4CD2" w:rsidP="00EE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D2" w:rsidRDefault="00EE4CD2" w:rsidP="00EE4CD2">
      <w:r>
        <w:separator/>
      </w:r>
    </w:p>
  </w:footnote>
  <w:footnote w:type="continuationSeparator" w:id="0">
    <w:p w:rsidR="00EE4CD2" w:rsidRDefault="00EE4CD2" w:rsidP="00EE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8"/>
    <w:rsid w:val="00094751"/>
    <w:rsid w:val="001C41B8"/>
    <w:rsid w:val="001D28BD"/>
    <w:rsid w:val="00344441"/>
    <w:rsid w:val="00390DB8"/>
    <w:rsid w:val="003E5A5E"/>
    <w:rsid w:val="00553D26"/>
    <w:rsid w:val="005668DD"/>
    <w:rsid w:val="005F6926"/>
    <w:rsid w:val="00634A21"/>
    <w:rsid w:val="00652838"/>
    <w:rsid w:val="006D2B72"/>
    <w:rsid w:val="00760E65"/>
    <w:rsid w:val="00883856"/>
    <w:rsid w:val="008F1A8A"/>
    <w:rsid w:val="00950DDE"/>
    <w:rsid w:val="009730CF"/>
    <w:rsid w:val="00982E13"/>
    <w:rsid w:val="00A43573"/>
    <w:rsid w:val="00A73B0A"/>
    <w:rsid w:val="00B41464"/>
    <w:rsid w:val="00B75B9F"/>
    <w:rsid w:val="00C052BC"/>
    <w:rsid w:val="00CA1050"/>
    <w:rsid w:val="00CE7827"/>
    <w:rsid w:val="00D35961"/>
    <w:rsid w:val="00D723B1"/>
    <w:rsid w:val="00DD66AF"/>
    <w:rsid w:val="00E02A1E"/>
    <w:rsid w:val="00E71185"/>
    <w:rsid w:val="00EE4CD2"/>
    <w:rsid w:val="00EF53CE"/>
    <w:rsid w:val="00F30F14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745B3E"/>
  <w15:chartTrackingRefBased/>
  <w15:docId w15:val="{6FB434E0-30C1-42C0-A4DD-DB7417E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CD2"/>
  </w:style>
  <w:style w:type="paragraph" w:styleId="a6">
    <w:name w:val="footer"/>
    <w:basedOn w:val="a"/>
    <w:link w:val="a7"/>
    <w:uiPriority w:val="99"/>
    <w:unhideWhenUsed/>
    <w:rsid w:val="00EE4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CD2"/>
  </w:style>
  <w:style w:type="paragraph" w:styleId="a8">
    <w:name w:val="Balloon Text"/>
    <w:basedOn w:val="a"/>
    <w:link w:val="a9"/>
    <w:uiPriority w:val="99"/>
    <w:semiHidden/>
    <w:unhideWhenUsed/>
    <w:rsid w:val="003E5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5E"/>
    <w:rPr>
      <w:rFonts w:asciiTheme="majorHAnsi" w:eastAsiaTheme="majorEastAsia" w:hAnsiTheme="majorHAnsi" w:cstheme="majorBidi"/>
      <w:sz w:val="18"/>
      <w:szCs w:val="18"/>
    </w:rPr>
  </w:style>
  <w:style w:type="paragraph" w:customStyle="1" w:styleId="12">
    <w:name w:val="12 表内左寄せ"/>
    <w:basedOn w:val="a"/>
    <w:qFormat/>
    <w:rsid w:val="00CE7827"/>
    <w:pPr>
      <w:autoSpaceDE w:val="0"/>
      <w:autoSpaceDN w:val="0"/>
    </w:pPr>
    <w:rPr>
      <w:rFonts w:ascii="ＭＳ 明朝" w:eastAsia="ＭＳ 明朝" w:hAnsi="ＭＳ 明朝" w:cs="ＭＳ 明朝"/>
      <w:kern w:val="0"/>
    </w:rPr>
  </w:style>
  <w:style w:type="paragraph" w:customStyle="1" w:styleId="13">
    <w:name w:val="13 表内センター"/>
    <w:basedOn w:val="a"/>
    <w:qFormat/>
    <w:rsid w:val="00CE7827"/>
    <w:pPr>
      <w:autoSpaceDE w:val="0"/>
      <w:autoSpaceDN w:val="0"/>
      <w:jc w:val="center"/>
    </w:pPr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隈元 大貴</cp:lastModifiedBy>
  <cp:revision>6</cp:revision>
  <cp:lastPrinted>2025-06-25T03:01:00Z</cp:lastPrinted>
  <dcterms:created xsi:type="dcterms:W3CDTF">2025-06-24T02:39:00Z</dcterms:created>
  <dcterms:modified xsi:type="dcterms:W3CDTF">2025-07-11T02:30:00Z</dcterms:modified>
</cp:coreProperties>
</file>